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22" w:rsidRDefault="00786622" w:rsidP="00786622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中国专利奖推荐项目理由</w:t>
      </w:r>
    </w:p>
    <w:p w:rsidR="00786622" w:rsidRDefault="00786622" w:rsidP="00786622">
      <w:pPr>
        <w:tabs>
          <w:tab w:val="left" w:pos="6663"/>
        </w:tabs>
        <w:adjustRightInd w:val="0"/>
        <w:snapToGrid w:val="0"/>
        <w:spacing w:line="480" w:lineRule="exact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eastAsia="仿宋_GB2312"/>
          <w:b/>
          <w:bCs/>
          <w:color w:val="000000"/>
          <w:kern w:val="0"/>
          <w:sz w:val="28"/>
          <w:szCs w:val="28"/>
        </w:rPr>
        <w:t>申报单位：</w:t>
      </w:r>
      <w:r>
        <w:rPr>
          <w:rFonts w:eastAsia="仿宋_GB2312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eastAsia="仿宋_GB2312"/>
          <w:b/>
          <w:bCs/>
          <w:color w:val="000000"/>
          <w:kern w:val="0"/>
          <w:sz w:val="28"/>
          <w:szCs w:val="28"/>
          <w:u w:val="single"/>
        </w:rPr>
        <w:t xml:space="preserve">                </w:t>
      </w:r>
    </w:p>
    <w:tbl>
      <w:tblPr>
        <w:tblW w:w="12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338"/>
        <w:gridCol w:w="1875"/>
        <w:gridCol w:w="1350"/>
        <w:gridCol w:w="7573"/>
      </w:tblGrid>
      <w:tr w:rsidR="00786622" w:rsidTr="00D0401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22" w:rsidRDefault="00786622" w:rsidP="00D04010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  <w:p w:rsidR="00786622" w:rsidRDefault="00786622" w:rsidP="00D04010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22" w:rsidRDefault="00786622" w:rsidP="00D04010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22" w:rsidRDefault="00786622" w:rsidP="00D04010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22" w:rsidRDefault="00786622" w:rsidP="00D04010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22" w:rsidRDefault="00786622" w:rsidP="00D04010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推荐项目理由（包含专利质量、技术先进性、运用及保护措施和成效、社会效益和发展前景）</w:t>
            </w:r>
          </w:p>
        </w:tc>
      </w:tr>
      <w:tr w:rsidR="00786622" w:rsidTr="00D0401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22" w:rsidRDefault="00786622" w:rsidP="00D0401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22" w:rsidRDefault="00786622" w:rsidP="00D04010">
            <w:pPr>
              <w:spacing w:line="40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622" w:rsidRDefault="00786622" w:rsidP="00D04010"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22" w:rsidRDefault="00786622" w:rsidP="00D04010">
            <w:pPr>
              <w:spacing w:line="40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22" w:rsidRDefault="00786622" w:rsidP="00D04010">
            <w:pPr>
              <w:spacing w:line="400" w:lineRule="exact"/>
              <w:ind w:firstLineChars="200" w:firstLine="482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专利质量：</w:t>
            </w:r>
          </w:p>
          <w:p w:rsidR="00786622" w:rsidRDefault="00786622" w:rsidP="00D04010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 w:rsidR="00786622" w:rsidRDefault="00786622" w:rsidP="00D04010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786622" w:rsidRDefault="00786622" w:rsidP="00D04010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技术先进性：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786622" w:rsidRDefault="00786622" w:rsidP="00D04010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786622" w:rsidRDefault="00786622" w:rsidP="00D04010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786622" w:rsidRDefault="00786622" w:rsidP="00D04010">
            <w:pPr>
              <w:spacing w:line="400" w:lineRule="exact"/>
              <w:ind w:firstLineChars="200" w:firstLine="482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运用及保护和成效：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786622" w:rsidRDefault="00786622" w:rsidP="00D04010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786622" w:rsidRDefault="00786622" w:rsidP="00D04010">
            <w:pPr>
              <w:spacing w:line="400" w:lineRule="exact"/>
              <w:ind w:firstLineChars="200" w:firstLine="480"/>
              <w:rPr>
                <w:rFonts w:eastAsia="仿宋_GB2312"/>
                <w:sz w:val="24"/>
              </w:rPr>
            </w:pPr>
          </w:p>
          <w:p w:rsidR="00786622" w:rsidRDefault="00786622" w:rsidP="00D04010">
            <w:pPr>
              <w:spacing w:line="400" w:lineRule="exact"/>
              <w:ind w:firstLineChars="196" w:firstLine="472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社会效益及发展前景：</w:t>
            </w:r>
          </w:p>
          <w:p w:rsidR="00786622" w:rsidRDefault="00786622" w:rsidP="00D04010">
            <w:pPr>
              <w:spacing w:line="400" w:lineRule="exact"/>
              <w:ind w:firstLineChars="196" w:firstLine="472"/>
              <w:rPr>
                <w:rFonts w:eastAsia="仿宋_GB2312"/>
                <w:b/>
                <w:sz w:val="24"/>
              </w:rPr>
            </w:pPr>
          </w:p>
          <w:p w:rsidR="00786622" w:rsidRDefault="00786622" w:rsidP="00D04010">
            <w:pPr>
              <w:spacing w:line="400" w:lineRule="exact"/>
              <w:ind w:firstLineChars="196" w:firstLine="470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786622" w:rsidRDefault="00786622" w:rsidP="00786622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备注：《评奖办法》（</w:t>
      </w:r>
      <w:r>
        <w:rPr>
          <w:rFonts w:eastAsia="仿宋_GB2312"/>
          <w:sz w:val="24"/>
        </w:rPr>
        <w:t>2018</w:t>
      </w:r>
      <w:r>
        <w:rPr>
          <w:rFonts w:eastAsia="仿宋_GB2312"/>
          <w:sz w:val="24"/>
        </w:rPr>
        <w:t>）评价指标及权重：</w:t>
      </w:r>
    </w:p>
    <w:p w:rsidR="00786622" w:rsidRDefault="00786622" w:rsidP="00786622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．专利质量（</w:t>
      </w:r>
      <w:r>
        <w:rPr>
          <w:rFonts w:eastAsia="仿宋_GB2312"/>
          <w:sz w:val="24"/>
        </w:rPr>
        <w:t>25%</w:t>
      </w:r>
      <w:r>
        <w:rPr>
          <w:rFonts w:eastAsia="仿宋_GB2312"/>
          <w:sz w:val="24"/>
        </w:rPr>
        <w:t>），评价：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）新颖性、创造性、实用性；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）文本质量；</w:t>
      </w:r>
    </w:p>
    <w:p w:rsidR="00786622" w:rsidRDefault="00786622" w:rsidP="00786622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．技术先进性（</w:t>
      </w:r>
      <w:r>
        <w:rPr>
          <w:rFonts w:eastAsia="仿宋_GB2312"/>
          <w:sz w:val="24"/>
        </w:rPr>
        <w:t>25%</w:t>
      </w:r>
      <w:r>
        <w:rPr>
          <w:rFonts w:eastAsia="仿宋_GB2312"/>
          <w:sz w:val="24"/>
        </w:rPr>
        <w:t>），评价：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）原创性及重要性；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）相比当前同类技术的优缺点；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）专利技术的通用性；</w:t>
      </w:r>
    </w:p>
    <w:p w:rsidR="00786622" w:rsidRDefault="00786622" w:rsidP="00786622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．运用及保护措施和成效（</w:t>
      </w:r>
      <w:r>
        <w:rPr>
          <w:rFonts w:eastAsia="仿宋_GB2312"/>
          <w:sz w:val="24"/>
        </w:rPr>
        <w:t>35%</w:t>
      </w:r>
      <w:r>
        <w:rPr>
          <w:rFonts w:eastAsia="仿宋_GB2312"/>
          <w:sz w:val="24"/>
        </w:rPr>
        <w:t>），评价：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）专利运用及保护措施；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）经济效益及市场份额；</w:t>
      </w:r>
    </w:p>
    <w:p w:rsidR="00786622" w:rsidRDefault="00786622" w:rsidP="00786622">
      <w:pPr>
        <w:widowControl/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．社会效益及发展前景（</w:t>
      </w:r>
      <w:r>
        <w:rPr>
          <w:rFonts w:eastAsia="仿宋_GB2312"/>
          <w:sz w:val="24"/>
        </w:rPr>
        <w:t>15%</w:t>
      </w:r>
      <w:r>
        <w:rPr>
          <w:rFonts w:eastAsia="仿宋_GB2312"/>
          <w:sz w:val="24"/>
        </w:rPr>
        <w:t>），评价：</w:t>
      </w:r>
      <w:r>
        <w:rPr>
          <w:rFonts w:eastAsia="仿宋_GB2312"/>
          <w:sz w:val="24"/>
        </w:rPr>
        <w:t>1</w:t>
      </w:r>
      <w:r>
        <w:rPr>
          <w:rFonts w:eastAsia="仿宋_GB2312"/>
          <w:sz w:val="24"/>
        </w:rPr>
        <w:t>）社会效益；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）行业影响力；</w:t>
      </w:r>
      <w:r>
        <w:rPr>
          <w:rFonts w:eastAsia="仿宋_GB2312"/>
          <w:sz w:val="24"/>
        </w:rPr>
        <w:t>3</w:t>
      </w:r>
      <w:r>
        <w:rPr>
          <w:rFonts w:eastAsia="仿宋_GB2312"/>
          <w:sz w:val="24"/>
        </w:rPr>
        <w:t>）政策适应性。</w:t>
      </w:r>
    </w:p>
    <w:p w:rsidR="00C73FE7" w:rsidRPr="00786622" w:rsidRDefault="003D2167">
      <w:bookmarkStart w:id="0" w:name="_GoBack"/>
      <w:bookmarkEnd w:id="0"/>
    </w:p>
    <w:sectPr w:rsidR="00C73FE7" w:rsidRPr="00786622">
      <w:pgSz w:w="16838" w:h="11906" w:orient="landscape"/>
      <w:pgMar w:top="1418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167" w:rsidRDefault="003D2167" w:rsidP="00786622">
      <w:r>
        <w:separator/>
      </w:r>
    </w:p>
  </w:endnote>
  <w:endnote w:type="continuationSeparator" w:id="0">
    <w:p w:rsidR="003D2167" w:rsidRDefault="003D2167" w:rsidP="0078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167" w:rsidRDefault="003D2167" w:rsidP="00786622">
      <w:r>
        <w:separator/>
      </w:r>
    </w:p>
  </w:footnote>
  <w:footnote w:type="continuationSeparator" w:id="0">
    <w:p w:rsidR="003D2167" w:rsidRDefault="003D2167" w:rsidP="0078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ED"/>
    <w:rsid w:val="003D2167"/>
    <w:rsid w:val="004214ED"/>
    <w:rsid w:val="00786622"/>
    <w:rsid w:val="009F3C8F"/>
    <w:rsid w:val="00C3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E15FCC-30EE-4D00-99BD-F2D6839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郑燕</dc:creator>
  <cp:keywords/>
  <dc:description/>
  <cp:lastModifiedBy>郑燕</cp:lastModifiedBy>
  <cp:revision>2</cp:revision>
  <dcterms:created xsi:type="dcterms:W3CDTF">2021-09-03T04:54:00Z</dcterms:created>
  <dcterms:modified xsi:type="dcterms:W3CDTF">2021-09-03T04:54:00Z</dcterms:modified>
</cp:coreProperties>
</file>