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15"/>
          <w:szCs w:val="15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长三角生态环保产业领军者高级研修班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第一期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tbl>
      <w:tblPr>
        <w:tblStyle w:val="6"/>
        <w:tblW w:w="9975" w:type="dxa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617"/>
        <w:gridCol w:w="1533"/>
        <w:gridCol w:w="1800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15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5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5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5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7917" w:type="dxa"/>
            <w:gridSpan w:val="4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5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79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58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开票信息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纳税人识别号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5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地址、电话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5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开户行及账号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20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公章：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997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说明：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本人已详细阅读招生简章，了解长三角生态环保产业领军者高级研修班课程、师资、上课时间等全部内容，无任何异议。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本人承诺上课期间服从校方管理，认真履行学员手册要求。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学习期间，如因特殊事情不能准时上课，提前向班主任请假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。因学员请假耽误的课程，不再安排补课。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本期研修班：每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次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集中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天时间上课（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含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周六、周日），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2个月一次，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共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次。 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本期研修学费：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198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元/人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，安徽省生态环境保护协会会员价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16800元/人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费用包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含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报名费、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学费、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场地费、讲义材料费、合影费、证书工本费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不含交通、食宿、外地考察费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。）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填写报名表一份、身份证复印件1份。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                               申请人签名：</w:t>
            </w:r>
          </w:p>
          <w:p>
            <w:pPr>
              <w:widowControl/>
              <w:ind w:firstLine="840" w:firstLineChars="40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申请日期：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  年  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月 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 xml:space="preserve">  日 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温馨提示：因名额有限，为确保您报名成功，建议提前将填写完毕的报名申请表以及其它相关资料通过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邮箱</w:t>
      </w:r>
      <w:r>
        <w:rPr>
          <w:rFonts w:hint="eastAsia" w:ascii="微软雅黑" w:hAnsi="微软雅黑" w:eastAsia="微软雅黑"/>
          <w:sz w:val="18"/>
          <w:szCs w:val="18"/>
        </w:rPr>
        <w:t>发给招生老师。</w:t>
      </w:r>
    </w:p>
    <w:p>
      <w:pPr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935" w:right="964" w:bottom="867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drawing>
        <wp:inline distT="0" distB="0" distL="114300" distR="114300">
          <wp:extent cx="3408680" cy="384175"/>
          <wp:effectExtent l="0" t="0" r="1270" b="15875"/>
          <wp:docPr id="1" name="图片 1" descr="C:\Users\Administrator.USER-20180403QB\Desktop\微信图片_20210610173516.png微信图片_20210610173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.USER-20180403QB\Desktop\微信图片_20210610173516.png微信图片_2021061017351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86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</w:t>
    </w:r>
    <w:r>
      <w:rPr>
        <w:rFonts w:hint="eastAsia" w:eastAsia="宋体"/>
        <w:lang w:eastAsia="zh-CN"/>
      </w:rPr>
      <w:drawing>
        <wp:inline distT="0" distB="0" distL="114300" distR="114300">
          <wp:extent cx="2513965" cy="448945"/>
          <wp:effectExtent l="0" t="0" r="635" b="762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2"/>
                  <a:srcRect b="7740"/>
                  <a:stretch>
                    <a:fillRect/>
                  </a:stretch>
                </pic:blipFill>
                <pic:spPr>
                  <a:xfrm>
                    <a:off x="0" y="0"/>
                    <a:ext cx="2513965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AD218"/>
    <w:multiLevelType w:val="singleLevel"/>
    <w:tmpl w:val="B4FAD2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4C4A"/>
    <w:rsid w:val="0000165E"/>
    <w:rsid w:val="00017E75"/>
    <w:rsid w:val="00021924"/>
    <w:rsid w:val="00026515"/>
    <w:rsid w:val="0003074F"/>
    <w:rsid w:val="0003136C"/>
    <w:rsid w:val="000318CE"/>
    <w:rsid w:val="00057CDA"/>
    <w:rsid w:val="0006240A"/>
    <w:rsid w:val="00072282"/>
    <w:rsid w:val="0009147B"/>
    <w:rsid w:val="000959BD"/>
    <w:rsid w:val="00095FF8"/>
    <w:rsid w:val="00096F90"/>
    <w:rsid w:val="000A0C36"/>
    <w:rsid w:val="000A0E60"/>
    <w:rsid w:val="000A5714"/>
    <w:rsid w:val="000C1A59"/>
    <w:rsid w:val="000C3A76"/>
    <w:rsid w:val="00121BF1"/>
    <w:rsid w:val="00131287"/>
    <w:rsid w:val="00131463"/>
    <w:rsid w:val="00135B9B"/>
    <w:rsid w:val="00160DFC"/>
    <w:rsid w:val="00197DD9"/>
    <w:rsid w:val="001A3A4E"/>
    <w:rsid w:val="001B0A8E"/>
    <w:rsid w:val="001B35BA"/>
    <w:rsid w:val="001B76F2"/>
    <w:rsid w:val="001C1FD2"/>
    <w:rsid w:val="001C67A9"/>
    <w:rsid w:val="001C7518"/>
    <w:rsid w:val="001D1051"/>
    <w:rsid w:val="001D281B"/>
    <w:rsid w:val="001F2029"/>
    <w:rsid w:val="001F6944"/>
    <w:rsid w:val="0020375F"/>
    <w:rsid w:val="00220194"/>
    <w:rsid w:val="002212E6"/>
    <w:rsid w:val="00242460"/>
    <w:rsid w:val="00251FDD"/>
    <w:rsid w:val="002864A8"/>
    <w:rsid w:val="002917F3"/>
    <w:rsid w:val="002B5E83"/>
    <w:rsid w:val="002C2A26"/>
    <w:rsid w:val="002C3E5E"/>
    <w:rsid w:val="002D1437"/>
    <w:rsid w:val="002E60CC"/>
    <w:rsid w:val="002E76AA"/>
    <w:rsid w:val="002F3222"/>
    <w:rsid w:val="002F4206"/>
    <w:rsid w:val="0030425A"/>
    <w:rsid w:val="00305D0A"/>
    <w:rsid w:val="00325AF7"/>
    <w:rsid w:val="00336F24"/>
    <w:rsid w:val="00342EC7"/>
    <w:rsid w:val="0035192A"/>
    <w:rsid w:val="0036267C"/>
    <w:rsid w:val="00364EB9"/>
    <w:rsid w:val="00394003"/>
    <w:rsid w:val="003B5510"/>
    <w:rsid w:val="003C1A74"/>
    <w:rsid w:val="003D0685"/>
    <w:rsid w:val="003D153A"/>
    <w:rsid w:val="003D7EA1"/>
    <w:rsid w:val="003F2A79"/>
    <w:rsid w:val="003F7F76"/>
    <w:rsid w:val="00406646"/>
    <w:rsid w:val="00406A89"/>
    <w:rsid w:val="00412778"/>
    <w:rsid w:val="00413FF8"/>
    <w:rsid w:val="00435421"/>
    <w:rsid w:val="00437BA9"/>
    <w:rsid w:val="0046064D"/>
    <w:rsid w:val="004678D5"/>
    <w:rsid w:val="00475357"/>
    <w:rsid w:val="00482C7A"/>
    <w:rsid w:val="00487122"/>
    <w:rsid w:val="0049466C"/>
    <w:rsid w:val="0049656F"/>
    <w:rsid w:val="004B2CFD"/>
    <w:rsid w:val="004C2227"/>
    <w:rsid w:val="004C7AB0"/>
    <w:rsid w:val="004D45AC"/>
    <w:rsid w:val="004E1EDD"/>
    <w:rsid w:val="004E7926"/>
    <w:rsid w:val="004F656E"/>
    <w:rsid w:val="005001D4"/>
    <w:rsid w:val="00500F13"/>
    <w:rsid w:val="0050349A"/>
    <w:rsid w:val="00515725"/>
    <w:rsid w:val="00525E55"/>
    <w:rsid w:val="005321DC"/>
    <w:rsid w:val="0053514F"/>
    <w:rsid w:val="00543901"/>
    <w:rsid w:val="00545E70"/>
    <w:rsid w:val="005834A6"/>
    <w:rsid w:val="00586461"/>
    <w:rsid w:val="005C1D29"/>
    <w:rsid w:val="005C2F00"/>
    <w:rsid w:val="005D4C20"/>
    <w:rsid w:val="005E5204"/>
    <w:rsid w:val="005E64E3"/>
    <w:rsid w:val="005E795E"/>
    <w:rsid w:val="005F0D1F"/>
    <w:rsid w:val="0062367B"/>
    <w:rsid w:val="006335FD"/>
    <w:rsid w:val="006352FD"/>
    <w:rsid w:val="00652E5C"/>
    <w:rsid w:val="006615F9"/>
    <w:rsid w:val="0066693B"/>
    <w:rsid w:val="00670492"/>
    <w:rsid w:val="00670A72"/>
    <w:rsid w:val="00683FFD"/>
    <w:rsid w:val="0069688C"/>
    <w:rsid w:val="006C4BA5"/>
    <w:rsid w:val="006E5146"/>
    <w:rsid w:val="006F2AF9"/>
    <w:rsid w:val="006F3EE9"/>
    <w:rsid w:val="006F6212"/>
    <w:rsid w:val="0070051A"/>
    <w:rsid w:val="00703D1B"/>
    <w:rsid w:val="00710353"/>
    <w:rsid w:val="0073504C"/>
    <w:rsid w:val="00736BE4"/>
    <w:rsid w:val="00737E44"/>
    <w:rsid w:val="00740646"/>
    <w:rsid w:val="00743ADE"/>
    <w:rsid w:val="00745AA3"/>
    <w:rsid w:val="0076489F"/>
    <w:rsid w:val="007844ED"/>
    <w:rsid w:val="00792413"/>
    <w:rsid w:val="007A09DD"/>
    <w:rsid w:val="007A2627"/>
    <w:rsid w:val="007A56C4"/>
    <w:rsid w:val="007A58A2"/>
    <w:rsid w:val="007A7C8E"/>
    <w:rsid w:val="007B5F28"/>
    <w:rsid w:val="007E40F1"/>
    <w:rsid w:val="00807ECE"/>
    <w:rsid w:val="00821889"/>
    <w:rsid w:val="00833A2B"/>
    <w:rsid w:val="00837957"/>
    <w:rsid w:val="00844609"/>
    <w:rsid w:val="00847C25"/>
    <w:rsid w:val="00863273"/>
    <w:rsid w:val="0086655D"/>
    <w:rsid w:val="00866FBB"/>
    <w:rsid w:val="00871A68"/>
    <w:rsid w:val="00872375"/>
    <w:rsid w:val="00880D3C"/>
    <w:rsid w:val="008864F6"/>
    <w:rsid w:val="00890FE2"/>
    <w:rsid w:val="008938EB"/>
    <w:rsid w:val="008973F5"/>
    <w:rsid w:val="008A37A0"/>
    <w:rsid w:val="008B201E"/>
    <w:rsid w:val="008B6918"/>
    <w:rsid w:val="008D06F5"/>
    <w:rsid w:val="008E5240"/>
    <w:rsid w:val="008E54F9"/>
    <w:rsid w:val="008F1CD7"/>
    <w:rsid w:val="00921582"/>
    <w:rsid w:val="00960DAE"/>
    <w:rsid w:val="0096282C"/>
    <w:rsid w:val="0096671C"/>
    <w:rsid w:val="00973CEF"/>
    <w:rsid w:val="0098661A"/>
    <w:rsid w:val="00991535"/>
    <w:rsid w:val="0099402A"/>
    <w:rsid w:val="009A5492"/>
    <w:rsid w:val="009A67D6"/>
    <w:rsid w:val="009D11D0"/>
    <w:rsid w:val="009D4CF2"/>
    <w:rsid w:val="009E6762"/>
    <w:rsid w:val="009F3C58"/>
    <w:rsid w:val="00A3372E"/>
    <w:rsid w:val="00A3482E"/>
    <w:rsid w:val="00A433B8"/>
    <w:rsid w:val="00A57A0B"/>
    <w:rsid w:val="00A75F6D"/>
    <w:rsid w:val="00A76F19"/>
    <w:rsid w:val="00A84A30"/>
    <w:rsid w:val="00AC248E"/>
    <w:rsid w:val="00AC7E5A"/>
    <w:rsid w:val="00AC7F39"/>
    <w:rsid w:val="00AE3B6E"/>
    <w:rsid w:val="00AE7C09"/>
    <w:rsid w:val="00AF5986"/>
    <w:rsid w:val="00AF7296"/>
    <w:rsid w:val="00B11D58"/>
    <w:rsid w:val="00B16FCE"/>
    <w:rsid w:val="00B20277"/>
    <w:rsid w:val="00B22CEC"/>
    <w:rsid w:val="00B26E0B"/>
    <w:rsid w:val="00B275B0"/>
    <w:rsid w:val="00B32C1D"/>
    <w:rsid w:val="00B33603"/>
    <w:rsid w:val="00B4329B"/>
    <w:rsid w:val="00B75962"/>
    <w:rsid w:val="00B8171E"/>
    <w:rsid w:val="00BA1026"/>
    <w:rsid w:val="00BA178C"/>
    <w:rsid w:val="00BA59F4"/>
    <w:rsid w:val="00BB6FC8"/>
    <w:rsid w:val="00BC0D6B"/>
    <w:rsid w:val="00BC1EAE"/>
    <w:rsid w:val="00C07886"/>
    <w:rsid w:val="00C22C62"/>
    <w:rsid w:val="00C30B35"/>
    <w:rsid w:val="00C35F03"/>
    <w:rsid w:val="00C43C80"/>
    <w:rsid w:val="00C52101"/>
    <w:rsid w:val="00C6084B"/>
    <w:rsid w:val="00C63278"/>
    <w:rsid w:val="00C73F85"/>
    <w:rsid w:val="00CA3C75"/>
    <w:rsid w:val="00CA6A45"/>
    <w:rsid w:val="00CA7B4A"/>
    <w:rsid w:val="00CB5D9E"/>
    <w:rsid w:val="00CB60AA"/>
    <w:rsid w:val="00CB68DD"/>
    <w:rsid w:val="00CE52B3"/>
    <w:rsid w:val="00CE6F7D"/>
    <w:rsid w:val="00CF675D"/>
    <w:rsid w:val="00D04D7F"/>
    <w:rsid w:val="00D11FD6"/>
    <w:rsid w:val="00D26FB2"/>
    <w:rsid w:val="00D47668"/>
    <w:rsid w:val="00D512A5"/>
    <w:rsid w:val="00D622AC"/>
    <w:rsid w:val="00D62926"/>
    <w:rsid w:val="00D71E7A"/>
    <w:rsid w:val="00D878A3"/>
    <w:rsid w:val="00D900DA"/>
    <w:rsid w:val="00D921F6"/>
    <w:rsid w:val="00D95019"/>
    <w:rsid w:val="00DB7DEB"/>
    <w:rsid w:val="00DC2A98"/>
    <w:rsid w:val="00DC2F08"/>
    <w:rsid w:val="00DC79A4"/>
    <w:rsid w:val="00DD65FD"/>
    <w:rsid w:val="00DD6B37"/>
    <w:rsid w:val="00DE6636"/>
    <w:rsid w:val="00DF1BC0"/>
    <w:rsid w:val="00DF3C0B"/>
    <w:rsid w:val="00E00788"/>
    <w:rsid w:val="00E01542"/>
    <w:rsid w:val="00E23592"/>
    <w:rsid w:val="00E26E34"/>
    <w:rsid w:val="00E302F6"/>
    <w:rsid w:val="00E329FB"/>
    <w:rsid w:val="00E40661"/>
    <w:rsid w:val="00E5017C"/>
    <w:rsid w:val="00E600CB"/>
    <w:rsid w:val="00E6687D"/>
    <w:rsid w:val="00E72AB6"/>
    <w:rsid w:val="00E72E9C"/>
    <w:rsid w:val="00E81AA2"/>
    <w:rsid w:val="00E84EDC"/>
    <w:rsid w:val="00EC5FBA"/>
    <w:rsid w:val="00ED7936"/>
    <w:rsid w:val="00EE0247"/>
    <w:rsid w:val="00EE7B9A"/>
    <w:rsid w:val="00EF252C"/>
    <w:rsid w:val="00F01BB3"/>
    <w:rsid w:val="00F22E72"/>
    <w:rsid w:val="00F23B48"/>
    <w:rsid w:val="00F3782A"/>
    <w:rsid w:val="00F40CCA"/>
    <w:rsid w:val="00F46E7B"/>
    <w:rsid w:val="00F61E94"/>
    <w:rsid w:val="00F75951"/>
    <w:rsid w:val="00F94F07"/>
    <w:rsid w:val="00F96840"/>
    <w:rsid w:val="00FA0F35"/>
    <w:rsid w:val="00FB0B4D"/>
    <w:rsid w:val="00FC09AF"/>
    <w:rsid w:val="00FE2BB1"/>
    <w:rsid w:val="00FE32DE"/>
    <w:rsid w:val="00FF5A3B"/>
    <w:rsid w:val="04852184"/>
    <w:rsid w:val="078B7B42"/>
    <w:rsid w:val="0FD830B1"/>
    <w:rsid w:val="1DB6060E"/>
    <w:rsid w:val="3A091F7B"/>
    <w:rsid w:val="3A7B79D2"/>
    <w:rsid w:val="3CBB3036"/>
    <w:rsid w:val="3D801E47"/>
    <w:rsid w:val="3E8C478F"/>
    <w:rsid w:val="41795842"/>
    <w:rsid w:val="45FA4C4A"/>
    <w:rsid w:val="46227E93"/>
    <w:rsid w:val="479C74CD"/>
    <w:rsid w:val="5CEF3A5E"/>
    <w:rsid w:val="67C97D5F"/>
    <w:rsid w:val="765C093F"/>
    <w:rsid w:val="78B7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apple-style-span"/>
    <w:basedOn w:val="8"/>
    <w:qFormat/>
    <w:uiPriority w:val="0"/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grame"/>
    <w:qFormat/>
    <w:uiPriority w:val="0"/>
    <w:rPr>
      <w:rFonts w:cs="Times New Roman"/>
    </w:rPr>
  </w:style>
  <w:style w:type="character" w:customStyle="1" w:styleId="14">
    <w:name w:val="样式1 Char"/>
    <w:link w:val="15"/>
    <w:qFormat/>
    <w:locked/>
    <w:uiPriority w:val="0"/>
    <w:rPr>
      <w:rFonts w:ascii="宋体" w:hAnsi="宋体"/>
      <w:kern w:val="2"/>
    </w:rPr>
  </w:style>
  <w:style w:type="paragraph" w:customStyle="1" w:styleId="15">
    <w:name w:val="样式1"/>
    <w:basedOn w:val="1"/>
    <w:link w:val="14"/>
    <w:qFormat/>
    <w:uiPriority w:val="0"/>
    <w:pPr>
      <w:jc w:val="left"/>
    </w:pPr>
    <w:rPr>
      <w:rFonts w:ascii="宋体" w:hAnsi="宋体"/>
      <w:sz w:val="20"/>
      <w:szCs w:val="20"/>
    </w:r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403QB\AppData\Roaming\kingsoft\office6\templates\download\ef5a1b30-9ec8-bc63-89f9-d44939af3cf4\&#20869;&#37096;&#31454;&#32856;&#25253;&#21517;&#34920;.docx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内部竞聘报名表.docx.doc</Template>
  <Pages>1</Pages>
  <Words>166</Words>
  <Characters>169</Characters>
  <Lines>2</Lines>
  <Paragraphs>1</Paragraphs>
  <TotalTime>8</TotalTime>
  <ScaleCrop>false</ScaleCrop>
  <LinksUpToDate>false</LinksUpToDate>
  <CharactersWithSpaces>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2021-05-31T04:29:00Z</dcterms:created>
  <dc:creator>杨格宝</dc:creator>
  <cp:lastModifiedBy>杨格宝</cp:lastModifiedBy>
  <cp:lastPrinted>2021-06-11T01:07:04Z</cp:lastPrinted>
  <dcterms:modified xsi:type="dcterms:W3CDTF">2021-06-11T01:08:50Z</dcterms:modified>
  <dc:title>安得物流招聘简章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D3B3EDA46F694594B2AD381913DDE728</vt:lpwstr>
  </property>
</Properties>
</file>