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79FB">
      <w:pPr>
        <w:pageBreakBefore w:val="0"/>
        <w:widowControl w:val="0"/>
        <w:kinsoku/>
        <w:wordWrap/>
        <w:overflowPunct/>
        <w:topLinePunct w:val="0"/>
        <w:bidi w:val="0"/>
        <w:spacing w:line="240" w:lineRule="auto"/>
        <w:ind w:firstLine="720" w:firstLineChars="200"/>
        <w:jc w:val="center"/>
        <w:textAlignment w:val="auto"/>
        <w:rPr>
          <w:rFonts w:hint="eastAsia" w:ascii="仿宋" w:hAnsi="仿宋" w:eastAsia="仿宋" w:cs="仿宋"/>
          <w:color w:val="auto"/>
          <w:sz w:val="36"/>
          <w:szCs w:val="36"/>
        </w:rPr>
      </w:pPr>
    </w:p>
    <w:p w14:paraId="1A7D88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52"/>
          <w:szCs w:val="52"/>
        </w:rPr>
      </w:pPr>
      <w:r>
        <w:rPr>
          <w:rFonts w:hint="eastAsia" w:ascii="宋体" w:hAnsi="宋体" w:eastAsia="宋体" w:cs="宋体"/>
          <w:color w:val="auto"/>
          <w:sz w:val="52"/>
          <w:szCs w:val="52"/>
        </w:rPr>
        <w:t>中国科学技术大学先进技术研究院</w:t>
      </w:r>
    </w:p>
    <w:p w14:paraId="0699A6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52"/>
          <w:szCs w:val="52"/>
        </w:rPr>
      </w:pPr>
      <w:r>
        <w:rPr>
          <w:rFonts w:hint="eastAsia" w:ascii="宋体" w:hAnsi="宋体" w:cs="宋体"/>
          <w:color w:val="auto"/>
          <w:sz w:val="52"/>
          <w:szCs w:val="52"/>
          <w:lang w:val="en-US" w:eastAsia="zh-CN"/>
        </w:rPr>
        <w:t>床垫</w:t>
      </w:r>
      <w:r>
        <w:rPr>
          <w:rFonts w:hint="eastAsia" w:ascii="宋体" w:hAnsi="宋体" w:eastAsia="宋体" w:cs="宋体"/>
          <w:color w:val="auto"/>
          <w:sz w:val="52"/>
          <w:szCs w:val="52"/>
        </w:rPr>
        <w:t>采购</w:t>
      </w:r>
    </w:p>
    <w:p w14:paraId="39DDDD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14:paraId="1BEC82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14:paraId="43D729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14:paraId="5C921D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r>
        <w:rPr>
          <w:rFonts w:hint="eastAsia" w:ascii="黑体" w:hAnsi="黑体" w:eastAsia="黑体" w:cs="黑体"/>
          <w:b/>
          <w:bCs/>
          <w:color w:val="auto"/>
          <w:sz w:val="52"/>
          <w:szCs w:val="52"/>
        </w:rPr>
        <w:t>询价文件</w:t>
      </w:r>
    </w:p>
    <w:p w14:paraId="624B06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14:paraId="024E48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14:paraId="189F6F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14:paraId="4A9EC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p>
    <w:p w14:paraId="7350CB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采购人：中国科学技术大学先进技术研究院</w:t>
      </w:r>
    </w:p>
    <w:p w14:paraId="7B9FC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2024</w:t>
      </w:r>
      <w:r>
        <w:rPr>
          <w:rFonts w:hint="eastAsia" w:ascii="黑体" w:hAnsi="黑体" w:eastAsia="黑体" w:cs="黑体"/>
          <w:b/>
          <w:bCs/>
          <w:color w:val="auto"/>
          <w:sz w:val="24"/>
          <w:szCs w:val="24"/>
        </w:rPr>
        <w:t>年</w:t>
      </w:r>
      <w:r>
        <w:rPr>
          <w:rFonts w:hint="eastAsia" w:ascii="黑体" w:hAnsi="黑体" w:eastAsia="黑体" w:cs="黑体"/>
          <w:b/>
          <w:bCs/>
          <w:color w:val="auto"/>
          <w:sz w:val="24"/>
          <w:szCs w:val="24"/>
          <w:lang w:val="en-US" w:eastAsia="zh-CN"/>
        </w:rPr>
        <w:t>7</w:t>
      </w:r>
      <w:r>
        <w:rPr>
          <w:rFonts w:hint="eastAsia" w:ascii="黑体" w:hAnsi="黑体" w:eastAsia="黑体" w:cs="黑体"/>
          <w:b/>
          <w:bCs/>
          <w:color w:val="auto"/>
          <w:sz w:val="24"/>
          <w:szCs w:val="24"/>
        </w:rPr>
        <w:t>月</w:t>
      </w:r>
    </w:p>
    <w:p w14:paraId="2AF224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36"/>
          <w:szCs w:val="36"/>
        </w:rPr>
      </w:pPr>
    </w:p>
    <w:p w14:paraId="11505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36"/>
          <w:szCs w:val="36"/>
        </w:rPr>
      </w:pPr>
    </w:p>
    <w:p w14:paraId="0659793E">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color w:val="auto"/>
          <w:sz w:val="24"/>
          <w:szCs w:val="24"/>
        </w:rPr>
      </w:pPr>
    </w:p>
    <w:p w14:paraId="16B96115">
      <w:pPr>
        <w:pStyle w:val="8"/>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14:paraId="064285CF">
      <w:pPr>
        <w:pStyle w:val="8"/>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14:paraId="7FFD75E3">
      <w:pPr>
        <w:pStyle w:val="8"/>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14:paraId="19795164">
      <w:pPr>
        <w:pStyle w:val="8"/>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14:paraId="7E540B8C">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699111D6">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04F54B29">
      <w:pPr>
        <w:pageBreakBefore w:val="0"/>
        <w:widowControl w:val="0"/>
        <w:kinsoku/>
        <w:wordWrap/>
        <w:overflowPunct/>
        <w:topLinePunct w:val="0"/>
        <w:bidi w:val="0"/>
        <w:spacing w:line="240" w:lineRule="auto"/>
        <w:ind w:firstLine="562" w:firstLineChar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目  录</w:t>
      </w:r>
    </w:p>
    <w:p w14:paraId="19D91CBE">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color w:val="auto"/>
          <w:sz w:val="24"/>
          <w:szCs w:val="24"/>
        </w:rPr>
      </w:pPr>
    </w:p>
    <w:p w14:paraId="76C2530A">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_Toc10754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第</w:t>
      </w:r>
      <w:r>
        <w:rPr>
          <w:rFonts w:hint="eastAsia" w:ascii="仿宋" w:hAnsi="仿宋" w:eastAsia="仿宋" w:cs="仿宋"/>
          <w:bCs w:val="0"/>
          <w:sz w:val="24"/>
          <w:szCs w:val="24"/>
          <w:lang w:val="en-US" w:eastAsia="zh-CN"/>
        </w:rPr>
        <w:t>一章</w:t>
      </w:r>
      <w:r>
        <w:rPr>
          <w:rFonts w:hint="eastAsia" w:ascii="仿宋" w:hAnsi="仿宋" w:eastAsia="仿宋" w:cs="仿宋"/>
          <w:bCs w:val="0"/>
          <w:sz w:val="24"/>
          <w:szCs w:val="24"/>
        </w:rPr>
        <w:t xml:space="preserve">  </w:t>
      </w:r>
      <w:r>
        <w:rPr>
          <w:rFonts w:hint="eastAsia" w:ascii="仿宋" w:hAnsi="仿宋" w:eastAsia="仿宋" w:cs="仿宋"/>
          <w:bCs w:val="0"/>
          <w:sz w:val="24"/>
          <w:szCs w:val="24"/>
          <w:lang w:val="en-US" w:eastAsia="zh-CN"/>
        </w:rPr>
        <w:t>询价公告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_Toc10754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7AABB744">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_Toc29343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第二章 报价须知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_Toc29343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54EE7F5C">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_Toc21787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 xml:space="preserve">第三章 </w:t>
      </w:r>
      <w:r>
        <w:rPr>
          <w:rFonts w:hint="eastAsia" w:ascii="仿宋" w:hAnsi="仿宋" w:eastAsia="仿宋" w:cs="仿宋"/>
          <w:sz w:val="24"/>
          <w:szCs w:val="24"/>
        </w:rPr>
        <w:t>项目内容及要求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_Toc21787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08D47833">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_Toc12768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 xml:space="preserve">第四章 </w:t>
      </w:r>
      <w:r>
        <w:rPr>
          <w:rFonts w:hint="eastAsia" w:ascii="仿宋" w:hAnsi="仿宋" w:eastAsia="仿宋" w:cs="仿宋"/>
          <w:bCs w:val="0"/>
          <w:sz w:val="24"/>
          <w:szCs w:val="24"/>
        </w:rPr>
        <w:t>报价</w:t>
      </w:r>
      <w:r>
        <w:rPr>
          <w:rFonts w:hint="eastAsia" w:ascii="仿宋" w:hAnsi="仿宋" w:eastAsia="仿宋" w:cs="仿宋"/>
          <w:bCs w:val="0"/>
          <w:sz w:val="24"/>
          <w:szCs w:val="24"/>
          <w:lang w:val="en-US" w:eastAsia="zh-CN"/>
        </w:rPr>
        <w:t>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_Toc12768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312258F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fldChar w:fldCharType="end"/>
      </w:r>
    </w:p>
    <w:p w14:paraId="05556632">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4D51EA48">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2079FA6D">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1E6D6C14">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695BA3FA">
      <w:pPr>
        <w:pageBreakBefore w:val="0"/>
        <w:widowControl w:val="0"/>
        <w:tabs>
          <w:tab w:val="left" w:pos="2683"/>
        </w:tabs>
        <w:kinsoku/>
        <w:wordWrap/>
        <w:overflowPunct/>
        <w:topLinePunct w:val="0"/>
        <w:bidi w:val="0"/>
        <w:spacing w:line="24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ab/>
      </w:r>
    </w:p>
    <w:p w14:paraId="6AC9EC4F">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266405C3">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2B4C0BCA">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7B5B726C">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126A0187">
      <w:pPr>
        <w:pStyle w:val="8"/>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14:paraId="5DB44EB2">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14:paraId="59D59323">
      <w:pPr>
        <w:pageBreakBefore w:val="0"/>
        <w:widowControl w:val="0"/>
        <w:kinsoku/>
        <w:wordWrap/>
        <w:overflowPunct/>
        <w:topLinePunct w:val="0"/>
        <w:bidi w:val="0"/>
        <w:snapToGrid/>
        <w:spacing w:line="240" w:lineRule="auto"/>
        <w:ind w:left="0" w:leftChars="0" w:firstLine="482" w:firstLineChars="200"/>
        <w:jc w:val="center"/>
        <w:textAlignment w:val="auto"/>
        <w:rPr>
          <w:rFonts w:hint="eastAsia" w:ascii="仿宋" w:hAnsi="仿宋" w:eastAsia="仿宋" w:cs="仿宋"/>
          <w:b/>
          <w:bCs/>
          <w:color w:val="auto"/>
          <w:sz w:val="24"/>
          <w:szCs w:val="24"/>
        </w:rPr>
        <w:sectPr>
          <w:pgSz w:w="11906" w:h="16838"/>
          <w:pgMar w:top="1440" w:right="1800" w:bottom="1440" w:left="1800" w:header="851" w:footer="992" w:gutter="0"/>
          <w:cols w:space="425" w:num="1"/>
          <w:docGrid w:type="lines" w:linePitch="312" w:charSpace="0"/>
        </w:sectPr>
      </w:pPr>
    </w:p>
    <w:p w14:paraId="35410504">
      <w:pPr>
        <w:pageBreakBefore w:val="0"/>
        <w:widowControl w:val="0"/>
        <w:kinsoku/>
        <w:wordWrap/>
        <w:overflowPunct/>
        <w:topLinePunct w:val="0"/>
        <w:bidi w:val="0"/>
        <w:snapToGrid/>
        <w:spacing w:line="360" w:lineRule="auto"/>
        <w:ind w:left="0" w:leftChars="0" w:firstLine="482" w:firstLineChars="200"/>
        <w:jc w:val="center"/>
        <w:textAlignment w:val="auto"/>
        <w:rPr>
          <w:rFonts w:hint="eastAsia" w:ascii="仿宋" w:hAnsi="仿宋" w:eastAsia="仿宋" w:cs="仿宋"/>
          <w:b/>
          <w:bCs/>
          <w:color w:val="auto"/>
          <w:sz w:val="24"/>
          <w:szCs w:val="24"/>
        </w:rPr>
      </w:pPr>
    </w:p>
    <w:p w14:paraId="0299FDC5">
      <w:pPr>
        <w:pStyle w:val="2"/>
        <w:pageBreakBefore w:val="0"/>
        <w:widowControl w:val="0"/>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bookmarkStart w:id="0" w:name="_Toc10754"/>
      <w:r>
        <w:rPr>
          <w:rFonts w:hint="eastAsia" w:ascii="黑体" w:hAnsi="黑体" w:eastAsia="黑体" w:cs="黑体"/>
          <w:bCs w:val="0"/>
          <w:sz w:val="28"/>
          <w:szCs w:val="28"/>
        </w:rPr>
        <w:t>第</w:t>
      </w:r>
      <w:r>
        <w:rPr>
          <w:rFonts w:hint="eastAsia" w:ascii="黑体" w:hAnsi="黑体" w:eastAsia="黑体" w:cs="黑体"/>
          <w:bCs w:val="0"/>
          <w:sz w:val="28"/>
          <w:szCs w:val="28"/>
          <w:lang w:val="en-US" w:eastAsia="zh-CN"/>
        </w:rPr>
        <w:t>一章</w:t>
      </w:r>
      <w:r>
        <w:rPr>
          <w:rFonts w:hint="eastAsia" w:ascii="黑体" w:hAnsi="黑体" w:eastAsia="黑体" w:cs="黑体"/>
          <w:bCs w:val="0"/>
          <w:sz w:val="28"/>
          <w:szCs w:val="28"/>
        </w:rPr>
        <w:t xml:space="preserve">  </w:t>
      </w:r>
      <w:r>
        <w:rPr>
          <w:rFonts w:hint="eastAsia" w:ascii="黑体" w:hAnsi="黑体" w:eastAsia="黑体" w:cs="黑体"/>
          <w:bCs w:val="0"/>
          <w:sz w:val="28"/>
          <w:szCs w:val="28"/>
          <w:lang w:val="en-US" w:eastAsia="zh-CN"/>
        </w:rPr>
        <w:t>询价公告</w:t>
      </w:r>
      <w:bookmarkEnd w:id="0"/>
    </w:p>
    <w:p w14:paraId="66EFFB71">
      <w:pPr>
        <w:pStyle w:val="2"/>
        <w:pageBreakBefore w:val="0"/>
        <w:widowControl w:val="0"/>
        <w:kinsoku/>
        <w:wordWrap/>
        <w:overflowPunct/>
        <w:topLinePunct w:val="0"/>
        <w:bidi w:val="0"/>
        <w:snapToGrid/>
        <w:spacing w:before="0" w:beforeLines="0" w:after="0" w:afterLines="0" w:line="360" w:lineRule="auto"/>
        <w:ind w:left="0" w:leftChars="0" w:firstLine="480" w:firstLineChars="200"/>
        <w:textAlignment w:val="auto"/>
        <w:rPr>
          <w:rFonts w:hint="eastAsia" w:ascii="仿宋" w:hAnsi="仿宋" w:eastAsia="仿宋" w:cs="仿宋"/>
          <w:b w:val="0"/>
          <w:bCs/>
          <w:color w:val="auto"/>
          <w:sz w:val="24"/>
          <w:szCs w:val="24"/>
          <w:lang w:val="en-US" w:eastAsia="zh-CN"/>
        </w:rPr>
      </w:pPr>
      <w:bookmarkStart w:id="1" w:name="_Toc25916"/>
      <w:r>
        <w:rPr>
          <w:rFonts w:hint="eastAsia" w:ascii="仿宋" w:hAnsi="仿宋" w:eastAsia="仿宋" w:cs="仿宋"/>
          <w:b w:val="0"/>
          <w:bCs/>
          <w:color w:val="auto"/>
          <w:sz w:val="24"/>
          <w:szCs w:val="24"/>
          <w:lang w:val="en-US" w:eastAsia="zh-CN"/>
        </w:rPr>
        <w:t>中国科学技术大学先进技术研究院现就“中国科学技术大学先进技术研究院床垫采购”进行询价，欢迎具备条件的投标人参加报价。</w:t>
      </w:r>
    </w:p>
    <w:p w14:paraId="070B3385">
      <w:pPr>
        <w:pStyle w:val="2"/>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rPr>
        <w:t>、</w:t>
      </w:r>
      <w:r>
        <w:rPr>
          <w:rFonts w:hint="eastAsia" w:ascii="仿宋" w:hAnsi="仿宋" w:eastAsia="仿宋" w:cs="仿宋"/>
          <w:b/>
          <w:bCs w:val="0"/>
          <w:sz w:val="24"/>
          <w:szCs w:val="24"/>
        </w:rPr>
        <w:t>项目基本情况</w:t>
      </w:r>
      <w:bookmarkEnd w:id="1"/>
    </w:p>
    <w:p w14:paraId="3A8CAC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2024XYY007</w:t>
      </w:r>
      <w:r>
        <w:rPr>
          <w:rFonts w:hint="eastAsia" w:ascii="仿宋" w:hAnsi="仿宋" w:eastAsia="仿宋" w:cs="仿宋"/>
          <w:color w:val="auto"/>
          <w:sz w:val="24"/>
          <w:szCs w:val="24"/>
        </w:rPr>
        <w:t xml:space="preserve"> </w:t>
      </w:r>
    </w:p>
    <w:p w14:paraId="70C7C12A">
      <w:pPr>
        <w:pStyle w:val="8"/>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采购方式：询价</w:t>
      </w:r>
    </w:p>
    <w:p w14:paraId="5B112776">
      <w:pPr>
        <w:pStyle w:val="8"/>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预算金额：75000元</w:t>
      </w:r>
    </w:p>
    <w:p w14:paraId="363B9A65">
      <w:pPr>
        <w:pStyle w:val="8"/>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项目地点：合肥</w:t>
      </w:r>
    </w:p>
    <w:p w14:paraId="55911384">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二</w:t>
      </w:r>
      <w:r>
        <w:rPr>
          <w:rFonts w:hint="eastAsia" w:ascii="仿宋" w:hAnsi="仿宋" w:eastAsia="仿宋" w:cs="仿宋"/>
          <w:b/>
          <w:bCs w:val="0"/>
          <w:color w:val="auto"/>
          <w:sz w:val="24"/>
          <w:szCs w:val="24"/>
        </w:rPr>
        <w:t>、项目概况：</w:t>
      </w:r>
      <w:r>
        <w:rPr>
          <w:rFonts w:hint="eastAsia" w:ascii="仿宋" w:hAnsi="仿宋" w:eastAsia="仿宋" w:cs="仿宋"/>
          <w:b w:val="0"/>
          <w:bCs/>
          <w:color w:val="auto"/>
          <w:sz w:val="24"/>
          <w:szCs w:val="24"/>
        </w:rPr>
        <w:t>详见文件第三章</w:t>
      </w:r>
    </w:p>
    <w:p w14:paraId="3916E926">
      <w:pPr>
        <w:pStyle w:val="2"/>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2" w:name="_Toc28359013"/>
      <w:bookmarkStart w:id="3" w:name="_Toc35393630"/>
      <w:bookmarkStart w:id="4" w:name="_Toc35393799"/>
      <w:bookmarkStart w:id="5" w:name="_Toc22445"/>
      <w:bookmarkStart w:id="6" w:name="_Toc28359090"/>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供应商资质</w:t>
      </w:r>
      <w:r>
        <w:rPr>
          <w:rFonts w:hint="eastAsia" w:ascii="仿宋" w:hAnsi="仿宋" w:eastAsia="仿宋" w:cs="仿宋"/>
          <w:b/>
          <w:bCs w:val="0"/>
          <w:sz w:val="24"/>
          <w:szCs w:val="24"/>
        </w:rPr>
        <w:t>要求</w:t>
      </w:r>
      <w:bookmarkEnd w:id="2"/>
      <w:bookmarkEnd w:id="3"/>
      <w:bookmarkEnd w:id="4"/>
      <w:bookmarkEnd w:id="5"/>
      <w:bookmarkEnd w:id="6"/>
    </w:p>
    <w:p w14:paraId="15C7B468">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1.符合《中华人民共和国政府采购法》第二十二条规定的条件。</w:t>
      </w:r>
    </w:p>
    <w:p w14:paraId="1543C033">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2.具有本次项目的生产或经营范围，有能力提供本项目所要求的产品和服务的企业。</w:t>
      </w:r>
    </w:p>
    <w:p w14:paraId="6A2DA74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3.供应商中标后所提供的产品材料，需有该材料出厂、检验、检测等合格的相关证明材料，需得到采购单位的认可（投标前勘察现场时对接，并书面确认）或产品材料厂家相关授权证明。</w:t>
      </w:r>
    </w:p>
    <w:p w14:paraId="03C496A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投标人信用：投标人（不包含其不具有独立法人资格的分公司、不包含其具备独立法人资格的子公司）存在以下不良信用记录情形之一,不得推荐为中标候选人，不得确定为中标人：</w:t>
      </w:r>
    </w:p>
    <w:p w14:paraId="18CDF1F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（1）投标人被人民法院列入失信被执行人的；</w:t>
      </w:r>
    </w:p>
    <w:p w14:paraId="324CF24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（2）投标人或其法定代表人或拟派项目经理（项目负责人）被列入行贿犯罪档案的</w:t>
      </w:r>
      <w:r>
        <w:rPr>
          <w:rFonts w:hint="eastAsia" w:ascii="仿宋" w:hAnsi="仿宋" w:eastAsia="仿宋" w:cs="仿宋"/>
          <w:color w:val="auto"/>
          <w:kern w:val="0"/>
          <w:sz w:val="24"/>
          <w:szCs w:val="24"/>
        </w:rPr>
        <w:t>（自行承诺）</w:t>
      </w:r>
      <w:r>
        <w:rPr>
          <w:rFonts w:hint="eastAsia" w:ascii="仿宋" w:hAnsi="仿宋" w:eastAsia="仿宋" w:cs="仿宋"/>
          <w:color w:val="auto"/>
          <w:sz w:val="24"/>
          <w:szCs w:val="24"/>
        </w:rPr>
        <w:t>；</w:t>
      </w:r>
    </w:p>
    <w:p w14:paraId="40D0C2B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（3）投标人被工商行政管理部门列入企业经营异常名录的。</w:t>
      </w:r>
    </w:p>
    <w:p w14:paraId="3D64FA5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（4）投标人被税务部门列入重大税收违法案件当事人名单的；</w:t>
      </w:r>
    </w:p>
    <w:p w14:paraId="43077AF6">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以上情形由投标人提供承诺。</w:t>
      </w:r>
    </w:p>
    <w:p w14:paraId="2CB914FA">
      <w:pPr>
        <w:pageBreakBefore w:val="0"/>
        <w:widowControl w:val="0"/>
        <w:numPr>
          <w:ilvl w:val="0"/>
          <w:numId w:val="0"/>
        </w:numPr>
        <w:kinsoku/>
        <w:wordWrap/>
        <w:overflowPunct/>
        <w:topLinePunct w:val="0"/>
        <w:bidi w:val="0"/>
        <w:snapToGrid/>
        <w:spacing w:line="360" w:lineRule="auto"/>
        <w:ind w:left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本次招标不接受联合体投标。</w:t>
      </w:r>
    </w:p>
    <w:p w14:paraId="2BDB9332">
      <w:pPr>
        <w:pStyle w:val="2"/>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7" w:name="_Toc13747"/>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rPr>
        <w:t>、获取采购文件</w:t>
      </w:r>
      <w:bookmarkEnd w:id="7"/>
    </w:p>
    <w:p w14:paraId="35B726C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供应商由网站自行下载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中国科学技术大学先进技术研究院网址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"http://iat.ustc.edu.cn/" </w:instrText>
      </w:r>
      <w:r>
        <w:rPr>
          <w:rFonts w:hint="eastAsia" w:ascii="仿宋" w:hAnsi="仿宋" w:eastAsia="仿宋" w:cs="仿宋"/>
          <w:color w:val="auto"/>
          <w:sz w:val="24"/>
          <w:szCs w:val="24"/>
        </w:rPr>
        <w:fldChar w:fldCharType="separate"/>
      </w:r>
      <w:r>
        <w:rPr>
          <w:rStyle w:val="11"/>
          <w:rFonts w:hint="eastAsia" w:ascii="仿宋" w:hAnsi="仿宋" w:eastAsia="仿宋" w:cs="仿宋"/>
          <w:sz w:val="24"/>
          <w:szCs w:val="24"/>
        </w:rPr>
        <w:t>http://iat.ustc.edu.cn/</w:t>
      </w:r>
      <w:r>
        <w:rPr>
          <w:rFonts w:hint="eastAsia" w:ascii="仿宋" w:hAnsi="仿宋" w:eastAsia="仿宋" w:cs="仿宋"/>
          <w:color w:val="auto"/>
          <w:sz w:val="24"/>
          <w:szCs w:val="24"/>
        </w:rPr>
        <w:fldChar w:fldCharType="end"/>
      </w:r>
    </w:p>
    <w:p w14:paraId="3000DC79">
      <w:pPr>
        <w:pStyle w:val="2"/>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五、投标保证金</w:t>
      </w:r>
    </w:p>
    <w:p w14:paraId="7CFF6FC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人民币1000元,本保证金应于2024年7月 24 日前转入我单位账户,未中标单位的投标保证金于开标后7个工作日内退还，中标单位于合同履行完成后7个工作日内退还。</w:t>
      </w:r>
    </w:p>
    <w:p w14:paraId="4AE69BE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单位名称：中国科学技术大学先进技术研究院</w:t>
      </w:r>
    </w:p>
    <w:p w14:paraId="627FE4C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开户行：中国光大银行合肥阜南路支行</w:t>
      </w:r>
    </w:p>
    <w:p w14:paraId="5AD858DA">
      <w:pPr>
        <w:pageBreakBefore w:val="0"/>
        <w:widowControl w:val="0"/>
        <w:kinsoku/>
        <w:wordWrap/>
        <w:overflowPunct/>
        <w:topLinePunct w:val="0"/>
        <w:bidi w:val="0"/>
        <w:snapToGrid/>
        <w:spacing w:line="360" w:lineRule="auto"/>
        <w:ind w:left="0" w:leftChars="0" w:firstLine="480" w:firstLineChars="200"/>
        <w:textAlignment w:val="auto"/>
        <w:rPr>
          <w:rFonts w:hint="eastAsia"/>
        </w:rPr>
      </w:pPr>
      <w:r>
        <w:rPr>
          <w:rFonts w:hint="eastAsia" w:ascii="仿宋" w:hAnsi="仿宋" w:eastAsia="仿宋" w:cs="仿宋"/>
          <w:color w:val="auto"/>
          <w:sz w:val="24"/>
          <w:szCs w:val="24"/>
          <w:lang w:val="en-US" w:eastAsia="zh-CN"/>
        </w:rPr>
        <w:t>银行账号：76700188000292639</w:t>
      </w:r>
    </w:p>
    <w:p w14:paraId="6B60821F">
      <w:pPr>
        <w:pStyle w:val="2"/>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8" w:name="_Toc35393801"/>
      <w:bookmarkStart w:id="9" w:name="_Toc28359015"/>
      <w:bookmarkStart w:id="10" w:name="_Toc35393632"/>
      <w:bookmarkStart w:id="11" w:name="_Toc22146"/>
      <w:bookmarkStart w:id="12" w:name="_Toc28359092"/>
      <w:r>
        <w:rPr>
          <w:rFonts w:hint="eastAsia" w:ascii="仿宋" w:hAnsi="仿宋" w:eastAsia="仿宋" w:cs="仿宋"/>
          <w:b/>
          <w:bCs w:val="0"/>
          <w:sz w:val="24"/>
          <w:szCs w:val="24"/>
          <w:lang w:val="en-US" w:eastAsia="zh-CN"/>
        </w:rPr>
        <w:t>六</w:t>
      </w:r>
      <w:r>
        <w:rPr>
          <w:rFonts w:hint="eastAsia" w:ascii="仿宋" w:hAnsi="仿宋" w:eastAsia="仿宋" w:cs="仿宋"/>
          <w:b/>
          <w:bCs w:val="0"/>
          <w:sz w:val="24"/>
          <w:szCs w:val="24"/>
        </w:rPr>
        <w:t>、响应文件提交</w:t>
      </w:r>
      <w:bookmarkEnd w:id="8"/>
      <w:bookmarkEnd w:id="9"/>
      <w:bookmarkEnd w:id="10"/>
      <w:bookmarkEnd w:id="11"/>
      <w:bookmarkEnd w:id="12"/>
    </w:p>
    <w:p w14:paraId="7DC03F7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递交报价文件截止时间及地点：</w:t>
      </w:r>
    </w:p>
    <w:p w14:paraId="5F0B239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截</w:t>
      </w:r>
      <w:r>
        <w:rPr>
          <w:rFonts w:hint="eastAsia" w:ascii="仿宋" w:hAnsi="仿宋" w:eastAsia="仿宋" w:cs="仿宋"/>
          <w:color w:val="auto"/>
          <w:sz w:val="24"/>
          <w:szCs w:val="24"/>
        </w:rPr>
        <w:t>止时间：202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日14:30时（北京时间）报价文件一式三份，须包装密封，并在包装袋封面注明项目名称、编号、供应商名称、加盖公章、联系人及电话。</w:t>
      </w:r>
    </w:p>
    <w:p w14:paraId="35C5086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报送地点：中国科学技术大学先进技术研究院</w:t>
      </w:r>
      <w:r>
        <w:rPr>
          <w:rFonts w:hint="eastAsia" w:ascii="仿宋" w:hAnsi="仿宋" w:eastAsia="仿宋" w:cs="仿宋"/>
          <w:color w:val="auto"/>
          <w:sz w:val="24"/>
          <w:szCs w:val="24"/>
          <w:lang w:val="en-US" w:eastAsia="zh-CN"/>
        </w:rPr>
        <w:t>未来中心12楼东南角</w:t>
      </w:r>
      <w:r>
        <w:rPr>
          <w:rFonts w:hint="eastAsia" w:ascii="仿宋" w:hAnsi="仿宋" w:eastAsia="仿宋" w:cs="仿宋"/>
          <w:color w:val="auto"/>
          <w:sz w:val="24"/>
          <w:szCs w:val="24"/>
        </w:rPr>
        <w:t xml:space="preserve"> </w:t>
      </w:r>
    </w:p>
    <w:p w14:paraId="06ECD75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张小红</w:t>
      </w:r>
      <w:r>
        <w:rPr>
          <w:rFonts w:hint="eastAsia" w:ascii="仿宋" w:hAnsi="仿宋" w:eastAsia="仿宋" w:cs="仿宋"/>
          <w:color w:val="auto"/>
          <w:sz w:val="24"/>
          <w:szCs w:val="24"/>
        </w:rPr>
        <w:t xml:space="preserve">  电话：0551-</w:t>
      </w:r>
      <w:r>
        <w:rPr>
          <w:rFonts w:hint="eastAsia" w:ascii="仿宋" w:hAnsi="仿宋" w:eastAsia="仿宋" w:cs="仿宋"/>
          <w:color w:val="auto"/>
          <w:sz w:val="24"/>
          <w:szCs w:val="24"/>
          <w:lang w:val="en-US" w:eastAsia="zh-CN"/>
        </w:rPr>
        <w:t>65708037</w:t>
      </w:r>
    </w:p>
    <w:p w14:paraId="53311F11">
      <w:pPr>
        <w:pageBreakBefore w:val="0"/>
        <w:widowControl w:val="0"/>
        <w:kinsoku/>
        <w:wordWrap/>
        <w:overflowPunct/>
        <w:topLinePunct w:val="0"/>
        <w:bidi w:val="0"/>
        <w:snapToGrid/>
        <w:spacing w:line="360" w:lineRule="auto"/>
        <w:ind w:left="0" w:leftChars="0" w:firstLine="480" w:firstLineChars="200"/>
        <w:textAlignment w:val="auto"/>
        <w:rPr>
          <w:rFonts w:hint="default" w:ascii="仿宋" w:hAnsi="仿宋" w:eastAsia="仿宋" w:cs="仿宋"/>
          <w:color w:val="auto"/>
          <w:sz w:val="24"/>
          <w:szCs w:val="24"/>
          <w:lang w:val="en-US" w:eastAsia="zh-CN"/>
        </w:rPr>
      </w:pPr>
    </w:p>
    <w:p w14:paraId="7F677C50">
      <w:pPr>
        <w:pStyle w:val="2"/>
        <w:pageBreakBefore w:val="0"/>
        <w:widowControl w:val="0"/>
        <w:numPr>
          <w:ilvl w:val="0"/>
          <w:numId w:val="1"/>
        </w:numPr>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r>
        <w:rPr>
          <w:rFonts w:hint="eastAsia" w:ascii="黑体" w:hAnsi="黑体" w:eastAsia="黑体" w:cs="黑体"/>
          <w:bCs w:val="0"/>
          <w:sz w:val="28"/>
          <w:szCs w:val="28"/>
        </w:rPr>
        <w:t xml:space="preserve"> </w:t>
      </w:r>
      <w:bookmarkStart w:id="13" w:name="_Toc29343"/>
      <w:r>
        <w:rPr>
          <w:rFonts w:hint="eastAsia" w:ascii="黑体" w:hAnsi="黑体" w:eastAsia="黑体" w:cs="黑体"/>
          <w:bCs w:val="0"/>
          <w:sz w:val="28"/>
          <w:szCs w:val="28"/>
          <w:lang w:val="en-US" w:eastAsia="zh-CN"/>
        </w:rPr>
        <w:t>报价须知</w:t>
      </w:r>
      <w:bookmarkEnd w:id="13"/>
    </w:p>
    <w:p w14:paraId="76154152">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一、报价文件组成</w:t>
      </w:r>
    </w:p>
    <w:p w14:paraId="2ADF4CB8">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1.资格证明文件材料：</w:t>
      </w:r>
    </w:p>
    <w:p w14:paraId="736F42E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b w:val="0"/>
          <w:color w:val="auto"/>
          <w:kern w:val="2"/>
          <w:sz w:val="24"/>
          <w:szCs w:val="24"/>
          <w:lang w:val="en-US" w:eastAsia="zh-CN" w:bidi="ar-SA"/>
        </w:rPr>
        <w:t>营业执照副本复印件；</w:t>
      </w:r>
    </w:p>
    <w:p w14:paraId="17CA77A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b w:val="0"/>
          <w:color w:val="auto"/>
          <w:kern w:val="2"/>
          <w:sz w:val="24"/>
          <w:szCs w:val="24"/>
          <w:lang w:val="en-US" w:eastAsia="zh-CN" w:bidi="ar-SA"/>
        </w:rPr>
        <w:t>法定代表人身份证复印件；</w:t>
      </w:r>
    </w:p>
    <w:p w14:paraId="667A8B23">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 w:val="0"/>
          <w:color w:val="auto"/>
          <w:kern w:val="2"/>
          <w:sz w:val="24"/>
          <w:szCs w:val="24"/>
          <w:lang w:val="en-US" w:eastAsia="zh-CN" w:bidi="ar-SA"/>
        </w:rPr>
        <w:t>质量和服务承诺书；</w:t>
      </w:r>
    </w:p>
    <w:p w14:paraId="644EC88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注：报价人提供的各种复印件需加盖单位公章。</w:t>
      </w:r>
    </w:p>
    <w:p w14:paraId="0B6DD67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2.商务文件主要包括报价一览表（格式见第四章）投标单位根据清单提供该详细的报价，包括总价和各分项报价，报价书中须说明产品的品牌、型号和单价。</w:t>
      </w:r>
    </w:p>
    <w:p w14:paraId="198C5329">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二、报价要求</w:t>
      </w:r>
    </w:p>
    <w:p w14:paraId="1DD1287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1.报价为报价人所能承受的一次性最终报价，以人民币为结算币种，包括材料费、利润、搬运费、人工费、运输费、税费、售后、质保及相关所有费用。</w:t>
      </w:r>
    </w:p>
    <w:p w14:paraId="305C682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2.供应商所提供的产品材料，需有该产品材料出厂、检验、检测等合格的相关证明材料，需得到产品厂家相关授权证明。</w:t>
      </w:r>
    </w:p>
    <w:p w14:paraId="2FF7447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3.供应商应确保其所提供的询价资料的真实性、有效性及合法性，否则由此引起的任何责任由其自行承担。</w:t>
      </w:r>
    </w:p>
    <w:p w14:paraId="5E8BBC0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4.供应商所供产品材料，供货后由采购人验收合格后再行付款。</w:t>
      </w:r>
    </w:p>
    <w:p w14:paraId="1C5EEA0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5.供应商所供产品质保期不得少于5年。</w:t>
      </w:r>
    </w:p>
    <w:p w14:paraId="6C3DE73B">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三、询价成交原则</w:t>
      </w:r>
    </w:p>
    <w:p w14:paraId="4535E06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1.采购方成立询价小组，根据符合项目要求、质量和服务相等且报价最低的原则确定成交供应商，如果同时出现两个以上相同的最低合格报价，则报价相同的供应商再进行一次报价。</w:t>
      </w:r>
    </w:p>
    <w:p w14:paraId="754F7A9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2.预中标供应商在中国科学技术大学先进技术研究院网站公示三个自然日，如无异议后双方签订合同。</w:t>
      </w:r>
    </w:p>
    <w:p w14:paraId="2075E5F0">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四、签订合同</w:t>
      </w:r>
    </w:p>
    <w:p w14:paraId="5E30AD4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1.供应商在接到成交通知5日内，双方就有关采购事项协商一致，遵循平等、自愿、公平和诚实信用的原则，与采购方签订采购合同。</w:t>
      </w:r>
    </w:p>
    <w:p w14:paraId="3324F55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2.供应商应按照询价文件及评审过程中的有关澄清、说明或者补正文件的内容与采购方签订合同，供应商不得再与采购方签订背离合同实质性内容的其他协议或者声明。</w:t>
      </w:r>
    </w:p>
    <w:p w14:paraId="0B0C1FE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3.在合同履行中，采购方如需追加与合同标的相同的产品，在不改变合同其他条款的前提下，供应商可以跟采购方协商签订补充合同，但所有补充合同的采购金额不得超过原合同金额的百分之二十。</w:t>
      </w:r>
    </w:p>
    <w:p w14:paraId="59F01EE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4.供应商一旦成交，未经采购方同意，不得将合同全部及任何权利、义务向第三方转让，否则将被视为严重违约，采购方有权决定按照供应商成交后毁标、终止或解除合同等依约处理。</w:t>
      </w:r>
    </w:p>
    <w:p w14:paraId="154F37A4">
      <w:pPr>
        <w:pStyle w:val="8"/>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sz w:val="24"/>
          <w:szCs w:val="24"/>
          <w:lang w:val="en-US" w:eastAsia="zh-CN"/>
        </w:rPr>
      </w:pPr>
    </w:p>
    <w:p w14:paraId="63BA87FF">
      <w:pPr>
        <w:pStyle w:val="2"/>
        <w:pageBreakBefore w:val="0"/>
        <w:widowControl w:val="0"/>
        <w:numPr>
          <w:ilvl w:val="0"/>
          <w:numId w:val="2"/>
        </w:numPr>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bookmarkStart w:id="14" w:name="_Toc502753346"/>
      <w:bookmarkStart w:id="15" w:name="_Toc469347931"/>
      <w:r>
        <w:rPr>
          <w:rFonts w:hint="eastAsia" w:ascii="黑体" w:hAnsi="黑体" w:eastAsia="黑体" w:cs="黑体"/>
          <w:bCs w:val="0"/>
          <w:sz w:val="28"/>
          <w:szCs w:val="28"/>
          <w:lang w:val="en-US" w:eastAsia="zh-CN"/>
        </w:rPr>
        <w:t xml:space="preserve"> </w:t>
      </w:r>
      <w:bookmarkStart w:id="16" w:name="_Toc21787"/>
      <w:r>
        <w:rPr>
          <w:rFonts w:hint="eastAsia" w:ascii="黑体" w:hAnsi="黑体" w:eastAsia="黑体" w:cs="黑体"/>
          <w:color w:val="auto"/>
          <w:sz w:val="28"/>
          <w:szCs w:val="28"/>
        </w:rPr>
        <w:t>项目内容及要求</w:t>
      </w:r>
      <w:bookmarkEnd w:id="16"/>
    </w:p>
    <w:p w14:paraId="2E9FBD11">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一、采购内容</w:t>
      </w:r>
    </w:p>
    <w:p w14:paraId="406090F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床垫</w:t>
      </w:r>
    </w:p>
    <w:p w14:paraId="29CE0754">
      <w:pPr>
        <w:pageBreakBefore w:val="0"/>
        <w:widowControl w:val="0"/>
        <w:kinsoku/>
        <w:wordWrap/>
        <w:overflowPunct/>
        <w:topLinePunct w:val="0"/>
        <w:bidi w:val="0"/>
        <w:snapToGrid/>
        <w:spacing w:line="360" w:lineRule="auto"/>
        <w:ind w:left="0" w:leftChars="0" w:firstLine="480" w:firstLineChars="200"/>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采购数量：300床。</w:t>
      </w:r>
    </w:p>
    <w:p w14:paraId="4C626D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尺寸：2.0m（长）*1.2m（宽） *5cm（厚）。</w:t>
      </w:r>
    </w:p>
    <w:p w14:paraId="5F90E32D">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材质：正面：200g毛巾布+2CM中泡海绵；反面：针织布+1CM海绵；围边条：防风化。</w:t>
      </w:r>
      <w:bookmarkStart w:id="19" w:name="_GoBack"/>
      <w:bookmarkEnd w:id="19"/>
    </w:p>
    <w:p w14:paraId="245F4F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填充物：3CM 900g环保棕。</w:t>
      </w:r>
    </w:p>
    <w:p w14:paraId="423EEB2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颜色：米黄色。</w:t>
      </w:r>
    </w:p>
    <w:p w14:paraId="7C200493">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环保标准：国标。</w:t>
      </w:r>
    </w:p>
    <w:p w14:paraId="3ED630B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推荐品牌：瑶海、皖宝、缘怡、爱就爱、环湖、申宝、徽唐等同等级品牌。</w:t>
      </w:r>
    </w:p>
    <w:p w14:paraId="344BF310">
      <w:pPr>
        <w:pageBreakBefore w:val="0"/>
        <w:widowControl w:val="0"/>
        <w:kinsoku/>
        <w:wordWrap/>
        <w:overflowPunct/>
        <w:topLinePunct w:val="0"/>
        <w:bidi w:val="0"/>
        <w:snapToGrid/>
        <w:spacing w:line="360" w:lineRule="auto"/>
        <w:ind w:left="0" w:leftChars="0" w:firstLine="480" w:firstLineChars="200"/>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供货时间：合同签订后10个自然日内。</w:t>
      </w:r>
    </w:p>
    <w:p w14:paraId="07BB7E06">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二、质量保修及售后服务要求</w:t>
      </w:r>
    </w:p>
    <w:p w14:paraId="256FE598">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1、产品质量应符合国家的相关规范要求。</w:t>
      </w:r>
    </w:p>
    <w:p w14:paraId="761134C6">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2、质保期5年，质保期起始日期从验收签字之日算起。</w:t>
      </w:r>
    </w:p>
    <w:p w14:paraId="3A9D719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3、质保期内出现一般故障及损坏时，产品提供商需在15天内提供相应的备件提供替换使用。</w:t>
      </w:r>
    </w:p>
    <w:p w14:paraId="188B2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4、质保期内出现平台服务故障，产品提供商应当根据故障情况进行电话或派人现场解决。</w:t>
      </w:r>
    </w:p>
    <w:p w14:paraId="39C3862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5、质保期外发生故障或损坏，报价方应能按不高于此次报价金额，提供及时的维修和更换。</w:t>
      </w:r>
    </w:p>
    <w:p w14:paraId="70C72077">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sz w:val="24"/>
          <w:szCs w:val="24"/>
        </w:rPr>
      </w:pPr>
    </w:p>
    <w:p w14:paraId="197C4D2C">
      <w:pPr>
        <w:pStyle w:val="2"/>
        <w:pageBreakBefore w:val="0"/>
        <w:widowControl w:val="0"/>
        <w:numPr>
          <w:ilvl w:val="0"/>
          <w:numId w:val="2"/>
        </w:numPr>
        <w:kinsoku/>
        <w:wordWrap/>
        <w:overflowPunct/>
        <w:topLinePunct w:val="0"/>
        <w:bidi w:val="0"/>
        <w:spacing w:before="0" w:beforeLines="0" w:after="0" w:afterLines="0" w:line="240" w:lineRule="auto"/>
        <w:ind w:left="0" w:leftChars="0" w:firstLine="562"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bCs w:val="0"/>
          <w:sz w:val="28"/>
          <w:szCs w:val="28"/>
        </w:rPr>
        <w:t xml:space="preserve"> </w:t>
      </w:r>
      <w:bookmarkStart w:id="17" w:name="_Toc12768"/>
      <w:r>
        <w:rPr>
          <w:rFonts w:hint="eastAsia" w:ascii="黑体" w:hAnsi="黑体" w:eastAsia="黑体" w:cs="黑体"/>
          <w:bCs w:val="0"/>
          <w:sz w:val="28"/>
          <w:szCs w:val="28"/>
        </w:rPr>
        <w:t>报价</w:t>
      </w:r>
      <w:r>
        <w:rPr>
          <w:rFonts w:hint="eastAsia" w:ascii="黑体" w:hAnsi="黑体" w:eastAsia="黑体" w:cs="黑体"/>
          <w:bCs w:val="0"/>
          <w:sz w:val="28"/>
          <w:szCs w:val="28"/>
          <w:lang w:val="en-US" w:eastAsia="zh-CN"/>
        </w:rPr>
        <w:t>文件格式</w:t>
      </w:r>
      <w:bookmarkEnd w:id="17"/>
    </w:p>
    <w:p w14:paraId="71E889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lang w:val="en-US" w:eastAsia="zh-CN"/>
        </w:rPr>
        <w:t>报价清单格式</w:t>
      </w:r>
    </w:p>
    <w:p w14:paraId="0DF5B0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4"/>
          <w:lang w:val="en-US" w:eastAsia="zh-CN"/>
        </w:rPr>
      </w:pPr>
    </w:p>
    <w:p w14:paraId="7C0E55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t>中国科学技术大学先进技术研究院</w:t>
      </w:r>
      <w:r>
        <w:rPr>
          <w:rFonts w:hint="eastAsia" w:ascii="仿宋" w:hAnsi="仿宋" w:eastAsia="仿宋" w:cs="仿宋"/>
          <w:b w:val="0"/>
          <w:bCs w:val="0"/>
          <w:color w:val="auto"/>
          <w:sz w:val="24"/>
          <w:szCs w:val="24"/>
          <w:lang w:val="en-US" w:eastAsia="zh-CN"/>
        </w:rPr>
        <w:t>床垫</w:t>
      </w:r>
      <w:r>
        <w:rPr>
          <w:rFonts w:hint="eastAsia" w:ascii="仿宋" w:hAnsi="仿宋" w:eastAsia="仿宋" w:cs="仿宋"/>
          <w:b w:val="0"/>
          <w:bCs w:val="0"/>
          <w:color w:val="auto"/>
          <w:sz w:val="24"/>
          <w:szCs w:val="24"/>
        </w:rPr>
        <w:t>采购报价清单</w:t>
      </w:r>
    </w:p>
    <w:bookmarkEnd w:id="14"/>
    <w:bookmarkEnd w:id="15"/>
    <w:tbl>
      <w:tblPr>
        <w:tblStyle w:val="9"/>
        <w:tblW w:w="56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4934"/>
        <w:gridCol w:w="460"/>
        <w:gridCol w:w="632"/>
        <w:gridCol w:w="632"/>
        <w:gridCol w:w="632"/>
        <w:gridCol w:w="632"/>
      </w:tblGrid>
      <w:tr w14:paraId="0983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01" w:type="pct"/>
            <w:shd w:val="clear" w:color="auto" w:fill="auto"/>
            <w:noWrap/>
            <w:vAlign w:val="center"/>
          </w:tcPr>
          <w:p w14:paraId="053DF8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名称</w:t>
            </w:r>
          </w:p>
        </w:tc>
        <w:tc>
          <w:tcPr>
            <w:tcW w:w="2552" w:type="pct"/>
            <w:shd w:val="clear" w:color="auto" w:fill="auto"/>
            <w:noWrap/>
            <w:vAlign w:val="center"/>
          </w:tcPr>
          <w:p w14:paraId="34B3C3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型号参数</w:t>
            </w:r>
          </w:p>
        </w:tc>
        <w:tc>
          <w:tcPr>
            <w:tcW w:w="237" w:type="pct"/>
            <w:shd w:val="clear" w:color="auto" w:fill="auto"/>
            <w:noWrap/>
            <w:vAlign w:val="center"/>
          </w:tcPr>
          <w:p w14:paraId="7815B6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单位</w:t>
            </w:r>
          </w:p>
        </w:tc>
        <w:tc>
          <w:tcPr>
            <w:tcW w:w="326" w:type="pct"/>
            <w:shd w:val="clear" w:color="auto" w:fill="auto"/>
            <w:noWrap/>
            <w:vAlign w:val="center"/>
          </w:tcPr>
          <w:p w14:paraId="1ACE1B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数量</w:t>
            </w:r>
          </w:p>
        </w:tc>
        <w:tc>
          <w:tcPr>
            <w:tcW w:w="326" w:type="pct"/>
            <w:shd w:val="clear" w:color="auto" w:fill="auto"/>
            <w:noWrap/>
            <w:vAlign w:val="center"/>
          </w:tcPr>
          <w:p w14:paraId="2DDFB9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单价</w:t>
            </w:r>
          </w:p>
        </w:tc>
        <w:tc>
          <w:tcPr>
            <w:tcW w:w="326" w:type="pct"/>
            <w:shd w:val="clear" w:color="auto" w:fill="auto"/>
            <w:noWrap/>
            <w:vAlign w:val="center"/>
          </w:tcPr>
          <w:p w14:paraId="18765D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金额</w:t>
            </w:r>
          </w:p>
        </w:tc>
        <w:tc>
          <w:tcPr>
            <w:tcW w:w="326" w:type="pct"/>
            <w:shd w:val="clear" w:color="auto" w:fill="auto"/>
            <w:noWrap/>
            <w:vAlign w:val="center"/>
          </w:tcPr>
          <w:p w14:paraId="49B3A9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品牌</w:t>
            </w:r>
          </w:p>
        </w:tc>
      </w:tr>
      <w:tr w14:paraId="737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1" w:type="pct"/>
            <w:shd w:val="clear" w:color="auto" w:fill="auto"/>
            <w:noWrap/>
            <w:vAlign w:val="center"/>
          </w:tcPr>
          <w:p w14:paraId="505875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床垫</w:t>
            </w:r>
          </w:p>
        </w:tc>
        <w:tc>
          <w:tcPr>
            <w:tcW w:w="2552" w:type="pct"/>
            <w:shd w:val="clear" w:color="auto" w:fill="auto"/>
            <w:vAlign w:val="center"/>
          </w:tcPr>
          <w:p w14:paraId="0F26E156">
            <w:pPr>
              <w:pStyle w:val="8"/>
              <w:numPr>
                <w:ilvl w:val="0"/>
                <w:numId w:val="0"/>
              </w:numPr>
              <w:ind w:leftChars="0"/>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1、尺寸：2.0m（长）*1.2m（宽） *5cm（厚）；</w:t>
            </w:r>
          </w:p>
          <w:p w14:paraId="59D395E1">
            <w:pPr>
              <w:pStyle w:val="8"/>
              <w:numPr>
                <w:ilvl w:val="0"/>
                <w:numId w:val="0"/>
              </w:numPr>
              <w:ind w:leftChars="0"/>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2、材质：正面：200g毛巾布+2CM中泡海绵；反面：针织布+1CM海绵；围边条：防风化</w:t>
            </w:r>
          </w:p>
          <w:p w14:paraId="61F1840F">
            <w:pPr>
              <w:pStyle w:val="8"/>
              <w:numPr>
                <w:ilvl w:val="0"/>
                <w:numId w:val="0"/>
              </w:numPr>
              <w:ind w:leftChars="0"/>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3、填充物：3CM 900g环保棕；</w:t>
            </w:r>
          </w:p>
          <w:p w14:paraId="142C4B1B">
            <w:pPr>
              <w:pStyle w:val="8"/>
              <w:numPr>
                <w:ilvl w:val="0"/>
                <w:numId w:val="0"/>
              </w:numPr>
              <w:ind w:leftChars="0"/>
              <w:jc w:val="left"/>
              <w:rPr>
                <w:rFonts w:hint="eastAsia"/>
                <w:lang w:val="en-US" w:eastAsia="zh-CN"/>
              </w:rPr>
            </w:pPr>
            <w:r>
              <w:rPr>
                <w:rFonts w:hint="eastAsia" w:ascii="仿宋" w:hAnsi="仿宋" w:eastAsia="仿宋" w:cs="仿宋"/>
                <w:b w:val="0"/>
                <w:color w:val="auto"/>
                <w:kern w:val="2"/>
                <w:sz w:val="24"/>
                <w:szCs w:val="24"/>
                <w:lang w:val="en-US" w:eastAsia="zh-CN" w:bidi="ar-SA"/>
              </w:rPr>
              <w:t>4、颜色：米黄色；</w:t>
            </w:r>
          </w:p>
          <w:p w14:paraId="13F67E4C">
            <w:pPr>
              <w:pStyle w:val="8"/>
              <w:numPr>
                <w:ilvl w:val="0"/>
                <w:numId w:val="0"/>
              </w:numPr>
              <w:ind w:leftChars="0"/>
              <w:jc w:val="left"/>
              <w:rPr>
                <w:rFonts w:hint="eastAsia"/>
                <w:lang w:val="en-US" w:eastAsia="zh-CN"/>
              </w:rPr>
            </w:pPr>
            <w:r>
              <w:rPr>
                <w:rFonts w:hint="eastAsia" w:ascii="仿宋" w:hAnsi="仿宋" w:eastAsia="仿宋" w:cs="仿宋"/>
                <w:b w:val="0"/>
                <w:color w:val="auto"/>
                <w:kern w:val="2"/>
                <w:sz w:val="24"/>
                <w:szCs w:val="24"/>
                <w:lang w:val="en-US" w:eastAsia="zh-CN" w:bidi="ar-SA"/>
              </w:rPr>
              <w:t>5、环保标准：国标；</w:t>
            </w:r>
          </w:p>
          <w:p w14:paraId="27DF1A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237" w:type="pct"/>
            <w:shd w:val="clear" w:color="auto" w:fill="auto"/>
            <w:noWrap/>
            <w:vAlign w:val="center"/>
          </w:tcPr>
          <w:p w14:paraId="525ED8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床</w:t>
            </w:r>
          </w:p>
        </w:tc>
        <w:tc>
          <w:tcPr>
            <w:tcW w:w="326" w:type="pct"/>
            <w:shd w:val="clear" w:color="auto" w:fill="auto"/>
            <w:noWrap/>
            <w:vAlign w:val="center"/>
          </w:tcPr>
          <w:p w14:paraId="23D26F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300</w:t>
            </w:r>
          </w:p>
        </w:tc>
        <w:tc>
          <w:tcPr>
            <w:tcW w:w="326" w:type="pct"/>
            <w:shd w:val="clear" w:color="auto" w:fill="auto"/>
            <w:noWrap/>
            <w:vAlign w:val="center"/>
          </w:tcPr>
          <w:p w14:paraId="400B08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14:paraId="2C915B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14:paraId="716525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r>
      <w:tr w14:paraId="1D4E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00" w:type="pct"/>
            <w:gridSpan w:val="7"/>
            <w:shd w:val="clear" w:color="auto" w:fill="auto"/>
            <w:noWrap/>
            <w:vAlign w:val="center"/>
          </w:tcPr>
          <w:p w14:paraId="7520D5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其它说明</w:t>
            </w:r>
          </w:p>
          <w:p w14:paraId="59A53C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color w:val="auto"/>
                <w:kern w:val="2"/>
                <w:sz w:val="20"/>
                <w:szCs w:val="20"/>
                <w:lang w:val="en-US" w:eastAsia="zh-CN" w:bidi="ar-SA"/>
              </w:rPr>
            </w:pPr>
            <w:r>
              <w:rPr>
                <w:rFonts w:hint="eastAsia" w:ascii="仿宋" w:hAnsi="仿宋" w:eastAsia="仿宋" w:cs="仿宋"/>
                <w:b/>
                <w:bCs/>
                <w:color w:val="auto"/>
                <w:kern w:val="2"/>
                <w:sz w:val="20"/>
                <w:szCs w:val="20"/>
                <w:lang w:val="en-US" w:eastAsia="zh-CN" w:bidi="ar-SA"/>
              </w:rPr>
              <w:t>1、报价包括将所有货物运抵招标方指定地点，并搬运上楼放置到指定的床上，验收合格完成前所有的费用由投标方承担。</w:t>
            </w:r>
          </w:p>
          <w:p w14:paraId="3EB8F6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color w:val="auto"/>
                <w:kern w:val="2"/>
                <w:sz w:val="20"/>
                <w:szCs w:val="20"/>
                <w:lang w:val="en-US" w:eastAsia="zh-CN" w:bidi="ar-SA"/>
              </w:rPr>
            </w:pPr>
            <w:r>
              <w:rPr>
                <w:rFonts w:hint="eastAsia" w:ascii="仿宋" w:hAnsi="仿宋" w:eastAsia="仿宋" w:cs="仿宋"/>
                <w:b/>
                <w:bCs/>
                <w:color w:val="auto"/>
                <w:kern w:val="2"/>
                <w:sz w:val="20"/>
                <w:szCs w:val="20"/>
                <w:lang w:val="en-US" w:eastAsia="zh-CN" w:bidi="ar-SA"/>
              </w:rPr>
              <w:t>2、需提供国家要求的完整的相关检验检测合格证明。</w:t>
            </w:r>
          </w:p>
          <w:p w14:paraId="30C692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b/>
                <w:bCs/>
                <w:color w:val="auto"/>
                <w:kern w:val="2"/>
                <w:sz w:val="20"/>
                <w:szCs w:val="20"/>
                <w:lang w:val="en-US" w:eastAsia="zh-CN" w:bidi="ar-SA"/>
              </w:rPr>
            </w:pPr>
            <w:r>
              <w:rPr>
                <w:rFonts w:hint="eastAsia" w:ascii="仿宋" w:hAnsi="仿宋" w:eastAsia="仿宋" w:cs="仿宋"/>
                <w:b/>
                <w:bCs/>
                <w:color w:val="auto"/>
                <w:kern w:val="2"/>
                <w:sz w:val="20"/>
                <w:szCs w:val="20"/>
                <w:lang w:val="en-US" w:eastAsia="zh-CN" w:bidi="ar-SA"/>
              </w:rPr>
              <w:t>3、合同签订后10个自然日内供货并完成搬运工作。</w:t>
            </w:r>
          </w:p>
          <w:p w14:paraId="5FF662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4、签约前后，用户如提出合理的补充要求，中标单位应积极响应。</w:t>
            </w:r>
          </w:p>
          <w:p w14:paraId="4E0421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5、其它未尽事宜待签约时商定。 </w:t>
            </w:r>
          </w:p>
        </w:tc>
      </w:tr>
    </w:tbl>
    <w:p w14:paraId="75FEE4D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p>
    <w:p w14:paraId="4176B07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报价人名称（盖章）：                     日期：</w:t>
      </w:r>
    </w:p>
    <w:p w14:paraId="5D95A27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p>
    <w:p w14:paraId="4DFA028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报价人代表签名：                        联系电话：</w:t>
      </w:r>
    </w:p>
    <w:p w14:paraId="5BC655F0">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color w:val="auto"/>
          <w:kern w:val="2"/>
          <w:sz w:val="24"/>
          <w:szCs w:val="24"/>
          <w:lang w:val="en-US" w:eastAsia="zh-CN" w:bidi="ar-SA"/>
        </w:rPr>
      </w:pPr>
    </w:p>
    <w:p w14:paraId="55AC3C81">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color w:val="auto"/>
          <w:kern w:val="2"/>
          <w:sz w:val="24"/>
          <w:szCs w:val="24"/>
          <w:lang w:val="en-US" w:eastAsia="zh-CN" w:bidi="ar-SA"/>
        </w:rPr>
      </w:pPr>
    </w:p>
    <w:p w14:paraId="3790E93D">
      <w:pPr>
        <w:pStyle w:val="3"/>
        <w:pageBreakBefore w:val="0"/>
        <w:widowControl w:val="0"/>
        <w:kinsoku/>
        <w:wordWrap/>
        <w:overflowPunct/>
        <w:topLinePunct w:val="0"/>
        <w:bidi w:val="0"/>
        <w:spacing w:before="0" w:after="0" w:line="240" w:lineRule="auto"/>
        <w:ind w:firstLine="480" w:firstLineChars="200"/>
        <w:textAlignment w:val="auto"/>
        <w:rPr>
          <w:rFonts w:hint="eastAsia" w:ascii="仿宋" w:hAnsi="仿宋" w:eastAsia="仿宋" w:cs="仿宋"/>
          <w:b w:val="0"/>
          <w:bCs w:val="0"/>
          <w:color w:val="auto"/>
          <w:sz w:val="24"/>
          <w:szCs w:val="24"/>
        </w:rPr>
      </w:pPr>
    </w:p>
    <w:p w14:paraId="4B065D48">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br w:type="page"/>
      </w:r>
    </w:p>
    <w:p w14:paraId="2E4746D6">
      <w:pPr>
        <w:pStyle w:val="3"/>
        <w:pageBreakBefore w:val="0"/>
        <w:widowControl w:val="0"/>
        <w:kinsoku/>
        <w:wordWrap/>
        <w:overflowPunct/>
        <w:topLinePunct w:val="0"/>
        <w:bidi w:val="0"/>
        <w:spacing w:before="0" w:after="0" w:line="240" w:lineRule="auto"/>
        <w:ind w:firstLine="482" w:firstLineChars="200"/>
        <w:jc w:val="left"/>
        <w:textAlignment w:val="auto"/>
        <w:rPr>
          <w:rFonts w:hint="eastAsia" w:ascii="仿宋" w:hAnsi="仿宋" w:eastAsia="仿宋" w:cs="仿宋"/>
          <w:b/>
          <w:bCs/>
          <w:color w:val="auto"/>
          <w:sz w:val="24"/>
          <w:szCs w:val="24"/>
        </w:rPr>
      </w:pPr>
      <w:bookmarkStart w:id="18" w:name="_Toc21718"/>
      <w:r>
        <w:rPr>
          <w:rFonts w:hint="eastAsia" w:ascii="仿宋" w:hAnsi="仿宋" w:eastAsia="仿宋" w:cs="仿宋"/>
          <w:b/>
          <w:bCs/>
          <w:color w:val="auto"/>
          <w:sz w:val="24"/>
          <w:szCs w:val="24"/>
        </w:rPr>
        <w:t>二、法定代表人身份证明</w:t>
      </w:r>
      <w:bookmarkEnd w:id="18"/>
    </w:p>
    <w:p w14:paraId="35FF92C5">
      <w:pPr>
        <w:pageBreakBefore w:val="0"/>
        <w:widowControl w:val="0"/>
        <w:kinsoku/>
        <w:wordWrap/>
        <w:overflowPunct/>
        <w:topLinePunct w:val="0"/>
        <w:bidi w:val="0"/>
        <w:adjustRightInd w:val="0"/>
        <w:snapToGrid w:val="0"/>
        <w:spacing w:line="240" w:lineRule="auto"/>
        <w:ind w:firstLine="482" w:firstLineChars="200"/>
        <w:jc w:val="center"/>
        <w:textAlignment w:val="auto"/>
        <w:rPr>
          <w:rFonts w:hint="eastAsia" w:ascii="仿宋" w:hAnsi="仿宋" w:eastAsia="仿宋" w:cs="仿宋"/>
          <w:b/>
          <w:color w:val="auto"/>
          <w:sz w:val="24"/>
          <w:szCs w:val="24"/>
        </w:rPr>
      </w:pPr>
    </w:p>
    <w:p w14:paraId="7BF8B8C6">
      <w:pPr>
        <w:pageBreakBefore w:val="0"/>
        <w:widowControl w:val="0"/>
        <w:kinsoku/>
        <w:wordWrap/>
        <w:overflowPunct/>
        <w:topLinePunct w:val="0"/>
        <w:bidi w:val="0"/>
        <w:adjustRightInd w:val="0"/>
        <w:snapToGrid w:val="0"/>
        <w:spacing w:line="240" w:lineRule="auto"/>
        <w:ind w:firstLine="482" w:firstLineChars="200"/>
        <w:jc w:val="center"/>
        <w:textAlignment w:val="auto"/>
        <w:rPr>
          <w:rFonts w:hint="eastAsia" w:ascii="仿宋" w:hAnsi="仿宋" w:eastAsia="仿宋" w:cs="仿宋"/>
          <w:b/>
          <w:color w:val="auto"/>
          <w:sz w:val="24"/>
          <w:szCs w:val="24"/>
        </w:rPr>
      </w:pPr>
    </w:p>
    <w:p w14:paraId="5098CA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法定代表人（单位负责人）身份证明</w:t>
      </w:r>
    </w:p>
    <w:p w14:paraId="42153B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p>
    <w:p w14:paraId="3EE730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3488B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9583F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33CF1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35BFFD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1BF8C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5E79E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（供应商名称）的法定代表人（单位负责人）。</w:t>
      </w:r>
    </w:p>
    <w:p w14:paraId="3D340F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05C3BB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附：法定代表人（单位负责人）身份证复印件。</w:t>
      </w:r>
    </w:p>
    <w:p w14:paraId="5DB258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14:paraId="0BE18D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14:paraId="41E69B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7D39E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71FD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28AFC5A0">
      <w:pPr>
        <w:pageBreakBefore w:val="0"/>
        <w:widowControl w:val="0"/>
        <w:numPr>
          <w:ilvl w:val="0"/>
          <w:numId w:val="0"/>
        </w:numPr>
        <w:kinsoku/>
        <w:wordWrap/>
        <w:overflowPunct/>
        <w:topLinePunct w:val="0"/>
        <w:bidi w:val="0"/>
        <w:spacing w:line="240" w:lineRule="auto"/>
        <w:ind w:left="0" w:leftChars="0"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三、</w:t>
      </w:r>
      <w:r>
        <w:rPr>
          <w:rFonts w:hint="eastAsia" w:ascii="仿宋" w:hAnsi="仿宋" w:eastAsia="仿宋" w:cs="仿宋"/>
          <w:b/>
          <w:bCs/>
          <w:color w:val="auto"/>
          <w:sz w:val="24"/>
          <w:szCs w:val="24"/>
        </w:rPr>
        <w:t>质量保证和服务承诺书</w:t>
      </w:r>
    </w:p>
    <w:p w14:paraId="0F22E05E">
      <w:pPr>
        <w:pageBreakBefore w:val="0"/>
        <w:widowControl w:val="0"/>
        <w:numPr>
          <w:ilvl w:val="0"/>
          <w:numId w:val="0"/>
        </w:numPr>
        <w:kinsoku/>
        <w:wordWrap/>
        <w:overflowPunct/>
        <w:topLinePunct w:val="0"/>
        <w:bidi w:val="0"/>
        <w:spacing w:line="240" w:lineRule="auto"/>
        <w:ind w:leftChars="0"/>
        <w:jc w:val="left"/>
        <w:textAlignment w:val="auto"/>
        <w:rPr>
          <w:rFonts w:hint="eastAsia" w:ascii="仿宋" w:hAnsi="仿宋" w:eastAsia="仿宋" w:cs="仿宋"/>
          <w:b/>
          <w:bCs/>
          <w:color w:val="auto"/>
          <w:sz w:val="24"/>
          <w:szCs w:val="24"/>
        </w:rPr>
      </w:pPr>
    </w:p>
    <w:p w14:paraId="4FFC5C6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质量保证和服务承诺书</w:t>
      </w:r>
    </w:p>
    <w:p w14:paraId="327EF0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致：中国科学技术大学先进技术研究院</w:t>
      </w:r>
    </w:p>
    <w:p w14:paraId="1DB93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对于贵方的中国科学技术大学先进技术研究院</w:t>
      </w:r>
      <w:r>
        <w:rPr>
          <w:rFonts w:hint="eastAsia" w:ascii="仿宋" w:hAnsi="仿宋" w:eastAsia="仿宋" w:cs="仿宋"/>
          <w:color w:val="auto"/>
          <w:sz w:val="24"/>
          <w:szCs w:val="24"/>
          <w:lang w:val="en-US" w:eastAsia="zh-CN"/>
        </w:rPr>
        <w:t>床垫</w:t>
      </w:r>
      <w:r>
        <w:rPr>
          <w:rFonts w:hint="eastAsia" w:ascii="仿宋" w:hAnsi="仿宋" w:eastAsia="仿宋" w:cs="仿宋"/>
          <w:color w:val="auto"/>
          <w:sz w:val="24"/>
          <w:szCs w:val="24"/>
        </w:rPr>
        <w:t>采购询价项目（项目编号:</w:t>
      </w:r>
      <w:r>
        <w:rPr>
          <w:rFonts w:hint="eastAsia" w:ascii="仿宋" w:hAnsi="仿宋" w:eastAsia="仿宋" w:cs="仿宋"/>
          <w:color w:val="auto"/>
          <w:sz w:val="24"/>
          <w:szCs w:val="24"/>
          <w:u w:val="single"/>
          <w:lang w:eastAsia="zh-CN"/>
        </w:rPr>
        <w:t>2024XYY007</w:t>
      </w:r>
      <w:r>
        <w:rPr>
          <w:rFonts w:hint="eastAsia" w:ascii="仿宋" w:hAnsi="仿宋" w:eastAsia="仿宋" w:cs="仿宋"/>
          <w:color w:val="auto"/>
          <w:sz w:val="24"/>
          <w:szCs w:val="24"/>
        </w:rPr>
        <w:t>），我方已认真阅读询价文件的全部内容，并对本次询价项目作出实质性响应，承诺在报价有效期内具有约束力。如有违约行为，将按规定接受处罚，直至追究法律责任。</w:t>
      </w:r>
    </w:p>
    <w:p w14:paraId="7C8CE7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我单位中标，我们将严格遵守询价文件和合同协议条款，不附加任何条件满足全部要求，确保所供产品材料从正品采购渠道进行采购，并承诺我方提供的产品材料在正常使用周期内，如产生该产品耗材非人为原因导致的损坏或故障而造成的一切损失和责任，则由我单位愿承担。我单位所供产品质保期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p>
    <w:p w14:paraId="76B87D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p>
    <w:p w14:paraId="7F87E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C9E67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14:paraId="18B5C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报价人名称（盖章）：</w:t>
      </w:r>
      <w:r>
        <w:rPr>
          <w:rFonts w:hint="eastAsia" w:ascii="仿宋" w:hAnsi="仿宋" w:eastAsia="仿宋" w:cs="仿宋"/>
          <w:color w:val="auto"/>
          <w:sz w:val="24"/>
          <w:szCs w:val="24"/>
          <w:u w:val="single"/>
        </w:rPr>
        <w:t xml:space="preserve">                </w:t>
      </w:r>
    </w:p>
    <w:p w14:paraId="2CAB0D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281B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报价代表人（签名）：</w:t>
      </w:r>
      <w:r>
        <w:rPr>
          <w:rFonts w:hint="eastAsia" w:ascii="仿宋" w:hAnsi="仿宋" w:eastAsia="仿宋" w:cs="仿宋"/>
          <w:color w:val="auto"/>
          <w:sz w:val="24"/>
          <w:szCs w:val="24"/>
          <w:u w:val="single"/>
        </w:rPr>
        <w:t xml:space="preserve">                </w:t>
      </w:r>
    </w:p>
    <w:p w14:paraId="7A1967B1">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rPr>
      </w:pPr>
    </w:p>
    <w:p w14:paraId="5C774A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48DDEAE7">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p>
    <w:p w14:paraId="6BAF6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color w:val="auto"/>
          <w:kern w:val="2"/>
          <w:sz w:val="24"/>
          <w:szCs w:val="24"/>
          <w:lang w:val="en-US" w:eastAsia="zh-CN" w:bidi="ar-SA"/>
        </w:rPr>
      </w:pPr>
    </w:p>
    <w:p w14:paraId="268A2484"/>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FA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FA5B2">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3FA5B2">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2FDF9"/>
    <w:multiLevelType w:val="singleLevel"/>
    <w:tmpl w:val="00E2FDF9"/>
    <w:lvl w:ilvl="0" w:tentative="0">
      <w:start w:val="2"/>
      <w:numFmt w:val="chineseCounting"/>
      <w:suff w:val="space"/>
      <w:lvlText w:val="第%1章"/>
      <w:lvlJc w:val="left"/>
      <w:rPr>
        <w:rFonts w:hint="eastAsia"/>
      </w:rPr>
    </w:lvl>
  </w:abstractNum>
  <w:abstractNum w:abstractNumId="1">
    <w:nsid w:val="7CB50643"/>
    <w:multiLevelType w:val="singleLevel"/>
    <w:tmpl w:val="7CB50643"/>
    <w:lvl w:ilvl="0" w:tentative="0">
      <w:start w:val="3"/>
      <w:numFmt w:val="chineseCounting"/>
      <w:suff w:val="space"/>
      <w:lvlText w:val="第%1章"/>
      <w:lvlJc w:val="left"/>
      <w:pPr>
        <w:tabs>
          <w:tab w:val="left" w:pos="0"/>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zA0NjcwYjI3ZmY3YTU3NDQ1YjJiN2NmMjczMTYifQ=="/>
  </w:docVars>
  <w:rsids>
    <w:rsidRoot w:val="7A657262"/>
    <w:rsid w:val="25A27E71"/>
    <w:rsid w:val="33FE365D"/>
    <w:rsid w:val="75C83454"/>
    <w:rsid w:val="778D1552"/>
    <w:rsid w:val="7A65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ind w:firstLine="645"/>
    </w:pPr>
    <w:rPr>
      <w:rFonts w:ascii="楷体_GB2312" w:eastAsia="楷体_GB2312"/>
      <w:sz w:val="32"/>
    </w:rPr>
  </w:style>
  <w:style w:type="paragraph" w:styleId="5">
    <w:name w:val="envelope return"/>
    <w:basedOn w:val="1"/>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paragraph" w:styleId="8">
    <w:name w:val="Body Text First Indent 2"/>
    <w:basedOn w:val="4"/>
    <w:qFormat/>
    <w:uiPriority w:val="0"/>
    <w:pPr>
      <w:spacing w:after="120"/>
      <w:ind w:left="420" w:leftChars="200" w:firstLine="200"/>
    </w:pPr>
    <w:rPr>
      <w:sz w:val="21"/>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2775</Words>
  <Characters>2940</Characters>
  <Lines>0</Lines>
  <Paragraphs>0</Paragraphs>
  <TotalTime>3</TotalTime>
  <ScaleCrop>false</ScaleCrop>
  <LinksUpToDate>false</LinksUpToDate>
  <CharactersWithSpaces>3639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2024-07-19T06:51:00Z</dcterms:created>
  <dc:creator>张小红</dc:creator>
  <cp:lastModifiedBy>张小红</cp:lastModifiedBy>
  <dcterms:modified xsi:type="dcterms:W3CDTF">2024-07-19T08:17:31Z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4E0503145C724913B28AF29C18A16816_11</vt:lpwstr>
  </property>
</Properties>
</file>